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ХАКАСИЯ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ГАЙДАРОВСКОГО СЕЛЬСОВЕТА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ОРДЖОНИКИДЗЕВСКОГО РАЙОНА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                              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 ноября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 48</w:t>
      </w:r>
    </w:p>
    <w:p w:rsidR="00D74487" w:rsidRPr="009B62F9" w:rsidRDefault="00D74487" w:rsidP="0014355D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Гайдаровск</w:t>
      </w:r>
    </w:p>
    <w:p w:rsidR="00D74487" w:rsidRPr="009B62F9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D74487" w:rsidRPr="009B62F9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«Организация транспортного обслуживания органов местного</w:t>
      </w:r>
    </w:p>
    <w:p w:rsidR="00D74487" w:rsidRPr="009B62F9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муниципального образования Гайдаровский сельсовет </w:t>
      </w:r>
    </w:p>
    <w:p w:rsidR="00D74487" w:rsidRPr="009B62F9" w:rsidRDefault="00D7448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</w:t>
      </w: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год»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п. 6 ч.1 ст. 15 Федерального закона от 06.10.2003 № 131-ФЗ «Об общих принципах организации местного самоуправления в Российской Федерации»,  п.3 ст.55 ст.57 Устава муниципального образования Гайдаровский сельсовет Орджоникидзевского района,  в целях обеспечения потребности органов местного самоуправления муниципального образования Гайдаровский сельсовет  Орджоникидзевского района в транспортном обслуживании, Администрация Гайдаровского сельсовета Орджоникидзевского района                                                                          </w:t>
      </w: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т: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D74487" w:rsidRPr="008F2126" w:rsidRDefault="00D7448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(приложение).                                                                                                                  2. Установить, что в ходе реализации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объёмы финансирования мероприятий подлежат корректировке, с учётом утверждённых расходов местного бюджета муниципального образования Гайдаровский сельсовет Орджоникидзевского района.</w:t>
      </w:r>
    </w:p>
    <w:p w:rsidR="00D74487" w:rsidRPr="008F2126" w:rsidRDefault="00D74487" w:rsidP="008F2126">
      <w:pPr>
        <w:pStyle w:val="BodyText"/>
        <w:jc w:val="both"/>
        <w:rPr>
          <w:rFonts w:ascii="Times New Roman" w:hAnsi="Times New Roman" w:cs="Times New Roman"/>
        </w:rPr>
      </w:pPr>
      <w:r w:rsidRPr="008F2126">
        <w:rPr>
          <w:rFonts w:ascii="Times New Roman" w:hAnsi="Times New Roman" w:cs="Times New Roman"/>
          <w:color w:val="000000"/>
        </w:rPr>
        <w:t>3.</w:t>
      </w:r>
      <w:r w:rsidRPr="008F2126">
        <w:rPr>
          <w:rFonts w:ascii="Times New Roman" w:hAnsi="Times New Roman" w:cs="Times New Roman"/>
        </w:rPr>
        <w:t xml:space="preserve"> Настоящее постановление вступает в силу со дня его обнародования на информационных стендах и информационно-телекоммуникационной сети «Интернет».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Глава Гайдаровского сельсовета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М.С. Шевченко</w:t>
      </w:r>
    </w:p>
    <w:p w:rsidR="00D74487" w:rsidRPr="008F2126" w:rsidRDefault="00D74487" w:rsidP="00D8772C">
      <w:pPr>
        <w:pStyle w:val="NormalWeb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Приложение                                                                                        к постановлению Администрации Гайдаровского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 07 ноября 2022г. № 48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D74487" w:rsidRPr="008F2126" w:rsidRDefault="00D74487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D74487" w:rsidRPr="008F2126" w:rsidRDefault="00D74487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D74487" w:rsidRPr="008F2126" w:rsidRDefault="00D7448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«Организация транспортного обслуживания</w:t>
      </w: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</w:t>
      </w: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Орджоникидзевский район</w:t>
      </w:r>
    </w:p>
    <w:p w:rsidR="00D74487" w:rsidRPr="008F2126" w:rsidRDefault="00D7448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транс-портного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год»                                                                                                                                                                                                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2. Общая характеристика сферы реализации Программы, в том числе основных проблем, и прогноз её развития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3. Приоритеты муниципальной политики в сфере реализации Программы, цели и задачи  Программы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4. Этапы и сроки реализации Программы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основных мероприятий Программы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6. Обоснование ресурсного обеспечения Программы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8. Оценка рисков реализации Программы 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D74487" w:rsidRPr="008F2126" w:rsidRDefault="00D7448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3" w:type="dxa"/>
          </w:tcPr>
          <w:p w:rsidR="00D74487" w:rsidRPr="008F2126" w:rsidRDefault="00D7448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3" w:type="dxa"/>
          </w:tcPr>
          <w:p w:rsidR="00D74487" w:rsidRPr="008F2126" w:rsidRDefault="00D7448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03" w:type="dxa"/>
          </w:tcPr>
          <w:p w:rsidR="00D74487" w:rsidRPr="008F2126" w:rsidRDefault="00D7448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403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03" w:type="dxa"/>
          </w:tcPr>
          <w:p w:rsidR="00D74487" w:rsidRPr="008F2126" w:rsidRDefault="00D74487" w:rsidP="0039783E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служебного автопарка путём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6403" w:type="dxa"/>
          </w:tcPr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Обновления парка автотранспорта (%)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Снижения уровня расходов на текущее содержание и капитальный ремонт служебного автотранспорта (%)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год- 30%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мобильности, эффективности работы использования автопарка (%)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Сохранения уровня безопасности использования служебного автотранспорта (%)</w:t>
            </w:r>
          </w:p>
          <w:p w:rsidR="00D74487" w:rsidRPr="008F2126" w:rsidRDefault="00D7448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D74487" w:rsidRPr="008F2126" w:rsidRDefault="00D7448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объём бюджетный 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игнований Программы составляет 1500000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бюджет муниципального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Гайдаровский сельсовет 1500000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</w:tc>
      </w:tr>
      <w:tr w:rsidR="00D74487" w:rsidRPr="008F2126">
        <w:tc>
          <w:tcPr>
            <w:tcW w:w="3168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03" w:type="dxa"/>
          </w:tcPr>
          <w:p w:rsidR="00D74487" w:rsidRPr="008F2126" w:rsidRDefault="00D7448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Удовлетворение потребности муниципального учреждения в автотранспорте.</w:t>
            </w:r>
          </w:p>
        </w:tc>
      </w:tr>
    </w:tbl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0A399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сферы реализации Программы, в том числе основных проблем, и прогноз её развития.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Успешному выполнению задач Администрацией Гайдаровского сельсовета будут способствовать использование техники (оборудования), отвечающего современному уровню развития автомобилестроения. Однако замена морально устаревших основных средств и их обновление осуществляется медленными темпами. В муниципальном образовании Гайдаровский сельсовет назрела острая необходимость в разработке комплексного подхода к решению вопроса своевременного обновления и модернизации парка автотранспортных средств муниципального учреждения.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состоянию на 01.11.2022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Гайдаровского сельсовета насчитывается 1 автотранспортное средство дата выпуска которого 2008 год, а именно: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02"/>
        <w:gridCol w:w="1909"/>
        <w:gridCol w:w="1903"/>
        <w:gridCol w:w="1891"/>
      </w:tblGrid>
      <w:tr w:rsidR="00D74487" w:rsidRPr="008F2126"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амортизация (износ), рублей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</w:tc>
        <w:tc>
          <w:tcPr>
            <w:tcW w:w="1915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выпуска</w:t>
            </w:r>
          </w:p>
        </w:tc>
      </w:tr>
      <w:tr w:rsidR="00D74487" w:rsidRPr="008F2126"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ВАЗ- 21074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74487" w:rsidRPr="008F2126" w:rsidRDefault="00D7448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</w:tbl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Пробег автомобиля составляет более 300 тыс. км.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прогрессирующую тенденцию износа служебного автопарка органов местного самоуправления муниципального образования Гайдаровский сельсовет, возникает проблема качественного обеспечения транспортного обслуживания. Необходимость в транспортном обслуживании для полноценного исполнения возложенных функций на сегодняшний день весьма значительна. При этом износ имеющегося в пользовании автотранспорта составляет 100%.                                                                                            Старение автомобиля вызывает ухудшение топливной экономичности, заметно увеличиваются удельные затраты на проведение ремонта и обслуживания, затраты на топливо и смазочные материалы. Только на проведение ремонтов и приобретение запчастей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имеющихся автомобилей в 2020-2021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году израсходовано более 100 тыс. руб.                                                                                                                                             Такая ситуация приводит к значительному увеличению расходов на текущее содержание и капитальный ремонт служебного автотранспорта, создаёт риски для жизни и здоровья представителей органов местного самоуправления, из-за частых поломок служебного автотранспорта, увеличивает вероятность неисполнения (не-своевременного исполнения) определенных должностных обязанностей, связанных с необходимостью служебных поездок.                                                                                                                                           В целях обеспечения эффективной работы имеющегося автотранспорта необходимо снижать непроизводственные издержки и затраты: уменьшать расходы на ремонт, экономно расходовать топливо и смазочные материалы, сокращать простои.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Недостаток средств в местном бюджете не позволяет своевременно обновлять парк служебного автотранспорта. В качестве решения предлагается осуществлять обновление автопарка, в том числе путём приобретения служебного автотранспорта в лизинг, что позволит ускорить процедуру обновления автопарка и повысить эффективность использования бюджетных средств.                                                                                            В экономическом смысле лизинговая деятельность – это вид инвестиционной деятельности по приобретению имущества и передаче его в лизинг. Лизинг - это совокупность экономических и правовых отношений, возникающих в связи с реализацией договора лизинга, в том числе приобретением предмета лизинга. Договор лизинга -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 с последующим выкупом.   Таким образом, фактически лизингодатель (лизинговая компания) оказывает лизингополучателю (муниципальный заказчик) финансовую услугу, приобретая за полную стоимость у поставщика определенное имущество в собственность. В течение срока действия программы (202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года) муниципальный заказчик возмещает лизингодателю эту стоимость периодическими взносами (платежами). До момента полного выкупа имущества лизингополучателем, собственником указанного имущества остается лизинговая компания. При этом право пользования к муниципальному заказчику переходит сразу же после получения объекта лизинга, а право собственности только после полного выкупа.</w:t>
      </w:r>
    </w:p>
    <w:p w:rsidR="00D74487" w:rsidRPr="008F2126" w:rsidRDefault="00D7448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3. Приоритеты муниципальной политики в сфере реализации Программы, цели и задачи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обслуживании.                                                                                                    Для достижения поставленной цели, учитывая имеющиеся ресурсные ограничения, необходимо решить главную задачу: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имущества).</w:t>
      </w:r>
    </w:p>
    <w:p w:rsidR="00D74487" w:rsidRPr="008F2126" w:rsidRDefault="00D7448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4.Этапы и сроки реализации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74487" w:rsidRPr="008F2126" w:rsidRDefault="00D7448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5. Перечень основных мероприятий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Задача: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</w:r>
    </w:p>
    <w:p w:rsidR="00D74487" w:rsidRPr="008F2126" w:rsidRDefault="00D7448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6. Обоснование ресурсного обеспечения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Мероприятие Программы реализуется за счет средств местного бюджета муниципального образования Гайдаровский сельсовет.                                                                                   Объем финансирования за счёт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 местного бюджета составляет 1500000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тыс. руб.  Потребность в необходимых ресурсах определена исходя из стоимости приобретаемой в рамках Программы автотранспорта, согласно проведенного анализа рыночных цен.</w:t>
      </w:r>
    </w:p>
    <w:p w:rsidR="00D74487" w:rsidRPr="008F2126" w:rsidRDefault="00D74487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реализации муниципальной программы осуществляется в течение всего срока действия Программы, а также в целом по её окончании и определяется на основе следующих показателей:                                                                       - обновление парка автотранспорта, путём приобретения в лизинг;                                         - снижение уровня расходов на текущее содержание и капитальный ремонт служебного автотранспорта;                                                                                                                                 - сохранение мобильности, эффективности работы использования автопарка;                             -сохранение уровня безопасности использования служебного автотранспорта.</w:t>
      </w:r>
    </w:p>
    <w:p w:rsidR="00D74487" w:rsidRDefault="00D7448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87" w:rsidRPr="008F2126" w:rsidRDefault="00D7448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8. Оценка рисков реализации Программы.</w:t>
      </w:r>
    </w:p>
    <w:p w:rsidR="00D74487" w:rsidRPr="008F2126" w:rsidRDefault="00D7448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Риски неисполнения (частичного исполнения) Программы:                                                          - финансирование Программы не в полном объём;                                                                           - увеличение уровня цен на приобретаемый автотранспорт на момент проведения торгов;  - неисполнение (ненадлежащее исполнение) договоров.</w:t>
      </w: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  <w:r w:rsidRPr="008F2126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     М.С.Шевченко</w:t>
      </w:r>
    </w:p>
    <w:p w:rsidR="00D74487" w:rsidRPr="008F2126" w:rsidRDefault="00D74487" w:rsidP="0014355D">
      <w:pPr>
        <w:rPr>
          <w:rFonts w:ascii="Times New Roman" w:hAnsi="Times New Roman" w:cs="Times New Roman"/>
          <w:sz w:val="28"/>
          <w:szCs w:val="28"/>
        </w:rPr>
      </w:pPr>
    </w:p>
    <w:p w:rsidR="00D74487" w:rsidRPr="00181D0B" w:rsidRDefault="00D74487" w:rsidP="0014355D">
      <w:pPr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 w:rsidP="0014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>
      <w:pPr>
        <w:rPr>
          <w:rFonts w:ascii="Times New Roman" w:hAnsi="Times New Roman" w:cs="Times New Roman"/>
          <w:sz w:val="24"/>
          <w:szCs w:val="24"/>
        </w:rPr>
      </w:pPr>
    </w:p>
    <w:p w:rsidR="00D74487" w:rsidRPr="00181D0B" w:rsidRDefault="00D7448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4487" w:rsidRPr="00181D0B" w:rsidSect="004B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5C"/>
    <w:multiLevelType w:val="hybridMultilevel"/>
    <w:tmpl w:val="C680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11A"/>
    <w:multiLevelType w:val="hybridMultilevel"/>
    <w:tmpl w:val="7A54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5D"/>
    <w:rsid w:val="0002353B"/>
    <w:rsid w:val="000A399E"/>
    <w:rsid w:val="0014355D"/>
    <w:rsid w:val="00181D0B"/>
    <w:rsid w:val="00285170"/>
    <w:rsid w:val="00317760"/>
    <w:rsid w:val="0039783E"/>
    <w:rsid w:val="0041398F"/>
    <w:rsid w:val="004833BB"/>
    <w:rsid w:val="004B497F"/>
    <w:rsid w:val="00571EC3"/>
    <w:rsid w:val="00584F69"/>
    <w:rsid w:val="005D2277"/>
    <w:rsid w:val="00642B20"/>
    <w:rsid w:val="00693117"/>
    <w:rsid w:val="006B5FC7"/>
    <w:rsid w:val="0077051B"/>
    <w:rsid w:val="007A6CFD"/>
    <w:rsid w:val="00851A8B"/>
    <w:rsid w:val="008F2126"/>
    <w:rsid w:val="00974CBD"/>
    <w:rsid w:val="009B62F9"/>
    <w:rsid w:val="00C010E0"/>
    <w:rsid w:val="00C13909"/>
    <w:rsid w:val="00C2016E"/>
    <w:rsid w:val="00C272BC"/>
    <w:rsid w:val="00C357DA"/>
    <w:rsid w:val="00C51DF5"/>
    <w:rsid w:val="00CF05FD"/>
    <w:rsid w:val="00D12879"/>
    <w:rsid w:val="00D6499C"/>
    <w:rsid w:val="00D74487"/>
    <w:rsid w:val="00D8772C"/>
    <w:rsid w:val="00DF2587"/>
    <w:rsid w:val="00E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5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4355D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4355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584F6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8</Pages>
  <Words>1911</Words>
  <Characters>10899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8</cp:revision>
  <cp:lastPrinted>2022-11-07T07:42:00Z</cp:lastPrinted>
  <dcterms:created xsi:type="dcterms:W3CDTF">2020-11-12T05:22:00Z</dcterms:created>
  <dcterms:modified xsi:type="dcterms:W3CDTF">2022-11-07T07:45:00Z</dcterms:modified>
</cp:coreProperties>
</file>