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DB6727" w:rsidRDefault="009576F5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КОПЬЕ</w:t>
      </w:r>
      <w:r w:rsidR="00DB6727">
        <w:rPr>
          <w:b/>
          <w:sz w:val="30"/>
          <w:szCs w:val="30"/>
        </w:rPr>
        <w:t>ВСКОГО СЕЛЬСОВЕТА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</w:t>
      </w:r>
      <w:r w:rsidR="001A52F4">
        <w:rPr>
          <w:b/>
          <w:sz w:val="30"/>
          <w:szCs w:val="30"/>
        </w:rPr>
        <w:t xml:space="preserve">                          </w:t>
      </w:r>
    </w:p>
    <w:p w:rsidR="00DB6727" w:rsidRDefault="00DB6727" w:rsidP="00DB672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B6727" w:rsidRDefault="00DB6727" w:rsidP="00DB6727">
      <w:pPr>
        <w:jc w:val="center"/>
        <w:rPr>
          <w:b/>
          <w:sz w:val="30"/>
          <w:szCs w:val="30"/>
        </w:rPr>
      </w:pPr>
    </w:p>
    <w:p w:rsidR="00DB6727" w:rsidRDefault="00DB6727" w:rsidP="00DB67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5191">
        <w:rPr>
          <w:sz w:val="28"/>
          <w:szCs w:val="28"/>
        </w:rPr>
        <w:t>07 декабря 2021</w:t>
      </w:r>
      <w:r>
        <w:rPr>
          <w:sz w:val="28"/>
          <w:szCs w:val="28"/>
        </w:rPr>
        <w:t xml:space="preserve">  г</w:t>
      </w:r>
      <w:r w:rsidR="009A5191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                                                       № </w:t>
      </w:r>
      <w:r w:rsidR="009A519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</w:p>
    <w:p w:rsidR="00DB6727" w:rsidRDefault="009576F5" w:rsidP="00DB6727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с.Копьево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</w:t>
      </w:r>
      <w:r w:rsidRPr="009576F5">
        <w:rPr>
          <w:rFonts w:ascii="Times New Roman" w:hAnsi="Times New Roman"/>
          <w:b/>
          <w:sz w:val="28"/>
          <w:szCs w:val="28"/>
        </w:rPr>
        <w:t xml:space="preserve"> </w:t>
      </w:r>
      <w:r w:rsidR="00DF54AD">
        <w:rPr>
          <w:rFonts w:ascii="Times New Roman" w:hAnsi="Times New Roman"/>
          <w:b/>
          <w:color w:val="010101"/>
          <w:sz w:val="28"/>
          <w:szCs w:val="28"/>
        </w:rPr>
        <w:t>Копьевс</w:t>
      </w:r>
      <w:r w:rsidR="00DB6727" w:rsidRPr="009576F5">
        <w:rPr>
          <w:rFonts w:ascii="Times New Roman" w:hAnsi="Times New Roman"/>
          <w:b/>
          <w:color w:val="010101"/>
          <w:sz w:val="28"/>
          <w:szCs w:val="28"/>
        </w:rPr>
        <w:t>кий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8600DB" w:rsidRDefault="00C34005" w:rsidP="00C34005">
      <w:pPr>
        <w:ind w:firstLine="567"/>
        <w:jc w:val="center"/>
        <w:rPr>
          <w:b/>
          <w:sz w:val="28"/>
          <w:szCs w:val="28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DB6727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9576F5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576F5" w:rsidRPr="00252137">
        <w:rPr>
          <w:rFonts w:ascii="Times New Roman" w:hAnsi="Times New Roman"/>
          <w:sz w:val="28"/>
          <w:szCs w:val="28"/>
        </w:rPr>
        <w:t>Копьевский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2022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9576F5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</w:t>
      </w:r>
      <w:r w:rsidR="00DB6727">
        <w:rPr>
          <w:sz w:val="28"/>
          <w:szCs w:val="28"/>
        </w:rPr>
        <w:t xml:space="preserve">                  </w:t>
      </w:r>
      <w:r w:rsidR="009576F5">
        <w:rPr>
          <w:sz w:val="28"/>
          <w:szCs w:val="28"/>
        </w:rPr>
        <w:t>А.А. Коропов</w:t>
      </w:r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1A52F4" w:rsidP="00C34005">
      <w:pPr>
        <w:ind w:left="5940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C34005" w:rsidRDefault="00C34005" w:rsidP="00C34005">
      <w:pPr>
        <w:ind w:left="5940"/>
        <w:jc w:val="right"/>
      </w:pPr>
      <w:r>
        <w:t>Постановл</w:t>
      </w:r>
      <w:r w:rsidR="001A52F4">
        <w:t>ению</w:t>
      </w:r>
      <w:r w:rsidR="00DB6727">
        <w:t xml:space="preserve"> Администрации </w:t>
      </w:r>
      <w:r w:rsidR="009576F5">
        <w:rPr>
          <w:szCs w:val="28"/>
        </w:rPr>
        <w:t>Копьевского</w:t>
      </w:r>
      <w:r>
        <w:t xml:space="preserve">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0B764E">
        <w:t>07.12.2021</w:t>
      </w:r>
      <w:r>
        <w:t xml:space="preserve">г.  № </w:t>
      </w:r>
      <w:r w:rsidR="000B764E">
        <w:t>75</w:t>
      </w:r>
      <w:bookmarkStart w:id="0" w:name="_GoBack"/>
      <w:bookmarkEnd w:id="0"/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9576F5" w:rsidRPr="009576F5">
        <w:rPr>
          <w:rFonts w:ascii="Times New Roman" w:hAnsi="Times New Roman"/>
          <w:b/>
          <w:sz w:val="26"/>
          <w:szCs w:val="26"/>
        </w:rPr>
        <w:t>Копьевский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Муниципальный контроль в сфере благоустройства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</w:t>
      </w:r>
      <w:r w:rsidR="00DB6727">
        <w:rPr>
          <w:color w:val="010101"/>
          <w:sz w:val="26"/>
          <w:szCs w:val="26"/>
        </w:rPr>
        <w:t xml:space="preserve">ляется Администрацией </w:t>
      </w:r>
      <w:r w:rsidR="009576F5">
        <w:rPr>
          <w:sz w:val="26"/>
          <w:szCs w:val="26"/>
        </w:rPr>
        <w:t>Копьевского</w:t>
      </w:r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DB6727">
        <w:rPr>
          <w:color w:val="010101"/>
          <w:sz w:val="26"/>
          <w:szCs w:val="26"/>
        </w:rPr>
        <w:t xml:space="preserve">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 xml:space="preserve">требований </w:t>
      </w:r>
      <w:r w:rsidRPr="00C34005">
        <w:rPr>
          <w:color w:val="010101"/>
          <w:sz w:val="26"/>
          <w:szCs w:val="26"/>
        </w:rPr>
        <w:lastRenderedPageBreak/>
        <w:t>Правил благоустройства территории муници</w:t>
      </w:r>
      <w:r w:rsidR="00DB6727">
        <w:rPr>
          <w:color w:val="010101"/>
          <w:sz w:val="26"/>
          <w:szCs w:val="26"/>
        </w:rPr>
        <w:t>пального образования</w:t>
      </w:r>
      <w:proofErr w:type="gramEnd"/>
      <w:r w:rsidR="00DB6727">
        <w:rPr>
          <w:color w:val="010101"/>
          <w:sz w:val="26"/>
          <w:szCs w:val="26"/>
        </w:rPr>
        <w:t xml:space="preserve">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9576F5" w:rsidRDefault="00C34005" w:rsidP="00C34005">
      <w:pPr>
        <w:ind w:firstLine="708"/>
        <w:jc w:val="both"/>
        <w:rPr>
          <w:sz w:val="26"/>
          <w:szCs w:val="26"/>
          <w:shd w:val="clear" w:color="auto" w:fill="FFFFFF"/>
        </w:rPr>
      </w:pPr>
      <w:r w:rsidRPr="009576F5">
        <w:rPr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9576F5" w:rsidRDefault="00C34005" w:rsidP="00C34005">
      <w:pPr>
        <w:ind w:firstLine="708"/>
        <w:jc w:val="both"/>
        <w:rPr>
          <w:sz w:val="26"/>
          <w:szCs w:val="26"/>
        </w:rPr>
      </w:pPr>
      <w:r w:rsidRPr="009576F5">
        <w:rPr>
          <w:sz w:val="26"/>
          <w:szCs w:val="26"/>
          <w:shd w:val="clear" w:color="auto" w:fill="FFFFFF"/>
        </w:rPr>
        <w:t>- Постановление Правительства российской Федерации от 25.06.2021 № 990 «</w:t>
      </w:r>
      <w:r w:rsidR="00DB6727" w:rsidRPr="009576F5">
        <w:rPr>
          <w:sz w:val="26"/>
          <w:szCs w:val="26"/>
          <w:shd w:val="clear" w:color="auto" w:fill="FFFFFF"/>
        </w:rPr>
        <w:t>О</w:t>
      </w:r>
      <w:r w:rsidRPr="009576F5">
        <w:rPr>
          <w:sz w:val="26"/>
          <w:szCs w:val="26"/>
          <w:shd w:val="clear" w:color="auto" w:fill="FFFFFF"/>
        </w:rPr>
        <w:t>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</w:t>
      </w:r>
      <w:r w:rsidR="00DB6727">
        <w:rPr>
          <w:sz w:val="26"/>
          <w:szCs w:val="26"/>
        </w:rPr>
        <w:t>лением муниципального контроля А</w:t>
      </w:r>
      <w:r w:rsidRPr="00C34005">
        <w:rPr>
          <w:sz w:val="26"/>
          <w:szCs w:val="26"/>
        </w:rPr>
        <w:t xml:space="preserve">дминистрации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</w:t>
      </w:r>
      <w:r w:rsidRPr="00C34005">
        <w:rPr>
          <w:sz w:val="26"/>
          <w:szCs w:val="26"/>
        </w:rPr>
        <w:lastRenderedPageBreak/>
        <w:t xml:space="preserve">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</w:t>
      </w:r>
      <w:r w:rsidR="00DB6727">
        <w:rPr>
          <w:sz w:val="26"/>
          <w:szCs w:val="26"/>
        </w:rPr>
        <w:t>лями управляющих компаний</w:t>
      </w:r>
      <w:r w:rsidRPr="00C34005">
        <w:rPr>
          <w:sz w:val="26"/>
          <w:szCs w:val="26"/>
        </w:rPr>
        <w:t xml:space="preserve">, </w:t>
      </w:r>
      <w:proofErr w:type="spellStart"/>
      <w:r w:rsidRPr="00C34005">
        <w:rPr>
          <w:sz w:val="26"/>
          <w:szCs w:val="26"/>
        </w:rPr>
        <w:t>ресурсоснабжающих</w:t>
      </w:r>
      <w:proofErr w:type="spellEnd"/>
      <w:r w:rsidRPr="00C34005">
        <w:rPr>
          <w:sz w:val="26"/>
          <w:szCs w:val="26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0551C5">
        <w:rPr>
          <w:sz w:val="26"/>
          <w:szCs w:val="26"/>
        </w:rPr>
        <w:t xml:space="preserve">       </w:t>
      </w:r>
      <w:r w:rsidRPr="00C34005">
        <w:rPr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 w:rsidR="009576F5" w:rsidRPr="009576F5">
        <w:rPr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2021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2021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2020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</w:t>
      </w:r>
      <w:r w:rsidRPr="00C34005">
        <w:rPr>
          <w:color w:val="010101"/>
          <w:sz w:val="26"/>
          <w:szCs w:val="26"/>
        </w:rPr>
        <w:lastRenderedPageBreak/>
        <w:t>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</w:t>
      </w:r>
      <w:r w:rsidR="000551C5">
        <w:rPr>
          <w:color w:val="010101"/>
          <w:sz w:val="26"/>
          <w:szCs w:val="26"/>
        </w:rPr>
        <w:t xml:space="preserve">ного образования    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37"/>
        <w:gridCol w:w="2314"/>
        <w:gridCol w:w="1932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9576F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  <w:p w:rsidR="009576F5" w:rsidRPr="009576F5" w:rsidRDefault="009576F5" w:rsidP="009576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6F5">
              <w:rPr>
                <w:rFonts w:ascii="Times New Roman" w:hAnsi="Times New Roman"/>
                <w:sz w:val="26"/>
                <w:szCs w:val="26"/>
              </w:rPr>
              <w:t>8-962-800-72-67</w:t>
            </w:r>
          </w:p>
          <w:p w:rsidR="001807DB" w:rsidRDefault="000B764E" w:rsidP="009576F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kopsovet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</w:t>
              </w:r>
              <w:proofErr w:type="spellStart"/>
              <w:r w:rsidR="009576F5" w:rsidRPr="009576F5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C34005" w:rsidRPr="00C34005" w:rsidRDefault="001807DB" w:rsidP="001807DB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  <w:r w:rsidR="00C34005"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</w:t>
      </w:r>
      <w:r w:rsidR="001807DB">
        <w:rPr>
          <w:color w:val="010101"/>
          <w:sz w:val="26"/>
          <w:szCs w:val="26"/>
        </w:rPr>
        <w:t xml:space="preserve">пального образования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</w:t>
      </w:r>
      <w:r w:rsidR="001807DB">
        <w:rPr>
          <w:color w:val="010101"/>
          <w:sz w:val="26"/>
          <w:szCs w:val="26"/>
        </w:rPr>
        <w:t xml:space="preserve">пального образования </w:t>
      </w:r>
      <w:r w:rsidR="009576F5">
        <w:rPr>
          <w:color w:val="010101"/>
          <w:sz w:val="26"/>
          <w:szCs w:val="26"/>
        </w:rPr>
        <w:t>Копьевский</w:t>
      </w:r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2022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</w:t>
      </w:r>
      <w:r w:rsidR="001807DB">
        <w:rPr>
          <w:rFonts w:ascii="Times New Roman" w:hAnsi="Times New Roman"/>
          <w:sz w:val="26"/>
          <w:szCs w:val="26"/>
        </w:rPr>
        <w:t xml:space="preserve">пального образования </w:t>
      </w:r>
      <w:r w:rsidR="009576F5" w:rsidRPr="009576F5">
        <w:rPr>
          <w:rFonts w:ascii="Times New Roman" w:hAnsi="Times New Roman"/>
          <w:color w:val="010101"/>
          <w:sz w:val="26"/>
          <w:szCs w:val="26"/>
        </w:rPr>
        <w:t>Копьевский</w:t>
      </w:r>
      <w:r w:rsidRPr="009576F5">
        <w:rPr>
          <w:rFonts w:ascii="Times New Roman" w:hAnsi="Times New Roman"/>
          <w:sz w:val="26"/>
          <w:szCs w:val="26"/>
        </w:rPr>
        <w:t xml:space="preserve"> </w:t>
      </w:r>
      <w:r w:rsidRPr="00C34005">
        <w:rPr>
          <w:rFonts w:ascii="Times New Roman" w:hAnsi="Times New Roman"/>
          <w:sz w:val="26"/>
          <w:szCs w:val="26"/>
        </w:rPr>
        <w:t>сельсовет Орджоникидзевский  район Республики Хакасия на 2022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7"/>
        <w:gridCol w:w="1912"/>
        <w:gridCol w:w="1413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 осуществляется посредством размещения соответствующих сведений на официальном сайте муниципального обра</w:t>
            </w:r>
            <w:r w:rsidR="001807DB">
              <w:rPr>
                <w:color w:val="010101"/>
                <w:sz w:val="26"/>
                <w:szCs w:val="26"/>
              </w:rPr>
              <w:t xml:space="preserve">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="009576F5" w:rsidRPr="009576F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сельсовет Орджоникидзевский  район Республики Хакасия</w:t>
            </w:r>
            <w:r w:rsidRPr="00C34005">
              <w:rPr>
                <w:sz w:val="26"/>
                <w:szCs w:val="26"/>
              </w:rPr>
              <w:t xml:space="preserve">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 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2) руководства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Специалисты </w:t>
            </w:r>
            <w:r w:rsidR="001807DB">
              <w:rPr>
                <w:color w:val="000000" w:themeColor="text1"/>
                <w:sz w:val="26"/>
                <w:szCs w:val="26"/>
              </w:rPr>
              <w:t xml:space="preserve"> А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Доклад о правоприменительной практике размещается на официальном сайте муниципальног</w:t>
            </w:r>
            <w:r w:rsidR="001807DB">
              <w:rPr>
                <w:color w:val="010101"/>
                <w:sz w:val="26"/>
                <w:szCs w:val="26"/>
              </w:rPr>
              <w:t xml:space="preserve">о образования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«Интернет», до 1 апреля года, следующего за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>Сп</w:t>
            </w:r>
            <w:r w:rsidR="009576F5">
              <w:rPr>
                <w:color w:val="000000" w:themeColor="text1"/>
                <w:sz w:val="26"/>
                <w:szCs w:val="26"/>
              </w:rPr>
              <w:t>ециалист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07DB">
              <w:rPr>
                <w:color w:val="000000" w:themeColor="text1"/>
                <w:sz w:val="26"/>
                <w:szCs w:val="26"/>
              </w:rPr>
              <w:t>А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9576F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Специалист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t xml:space="preserve"> 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Администрации </w:t>
            </w:r>
            <w:r>
              <w:rPr>
                <w:color w:val="010101"/>
                <w:sz w:val="26"/>
                <w:szCs w:val="26"/>
              </w:rPr>
              <w:t>Копьевского</w:t>
            </w:r>
            <w:r w:rsidR="00C34005"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 ;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представителей по указанным вопросам, консультирование осуществляется посредствам размещения на официальном сайте муници</w:t>
            </w:r>
            <w:r w:rsidR="001807DB">
              <w:rPr>
                <w:color w:val="010101"/>
                <w:sz w:val="26"/>
                <w:szCs w:val="26"/>
              </w:rPr>
              <w:t xml:space="preserve">пального образования </w:t>
            </w:r>
            <w:r w:rsidR="009576F5" w:rsidRPr="009576F5">
              <w:rPr>
                <w:color w:val="010101"/>
                <w:sz w:val="26"/>
                <w:szCs w:val="26"/>
              </w:rPr>
              <w:t>Копьевский</w:t>
            </w:r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 xml:space="preserve">Специалисты </w:t>
            </w:r>
            <w:r w:rsidR="001807DB" w:rsidRPr="001807DB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1807DB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1807DB">
              <w:rPr>
                <w:color w:val="000000" w:themeColor="text1"/>
                <w:sz w:val="26"/>
                <w:szCs w:val="26"/>
              </w:rPr>
              <w:lastRenderedPageBreak/>
              <w:t>Спе</w:t>
            </w:r>
            <w:r w:rsidR="009576F5">
              <w:rPr>
                <w:color w:val="000000" w:themeColor="text1"/>
                <w:sz w:val="26"/>
                <w:szCs w:val="26"/>
              </w:rPr>
              <w:t>циалист</w:t>
            </w:r>
            <w:r w:rsidR="001807DB">
              <w:rPr>
                <w:color w:val="000000" w:themeColor="text1"/>
                <w:sz w:val="26"/>
                <w:szCs w:val="26"/>
              </w:rPr>
              <w:t xml:space="preserve"> Администрации </w:t>
            </w:r>
            <w:r w:rsidR="009576F5">
              <w:rPr>
                <w:color w:val="010101"/>
                <w:sz w:val="26"/>
                <w:szCs w:val="26"/>
              </w:rPr>
              <w:t>Копьевс</w:t>
            </w:r>
            <w:r w:rsidR="001807DB">
              <w:rPr>
                <w:color w:val="000000" w:themeColor="text1"/>
                <w:sz w:val="26"/>
                <w:szCs w:val="26"/>
              </w:rPr>
              <w:t>кого</w:t>
            </w:r>
            <w:r w:rsidRPr="001807DB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B6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551C5"/>
    <w:rsid w:val="000A40D6"/>
    <w:rsid w:val="000B764E"/>
    <w:rsid w:val="000C1ABA"/>
    <w:rsid w:val="001807DB"/>
    <w:rsid w:val="001A52F4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576F5"/>
    <w:rsid w:val="009A5191"/>
    <w:rsid w:val="00A30F05"/>
    <w:rsid w:val="00A864ED"/>
    <w:rsid w:val="00B67E75"/>
    <w:rsid w:val="00B84521"/>
    <w:rsid w:val="00BA6804"/>
    <w:rsid w:val="00BC622B"/>
    <w:rsid w:val="00BF597C"/>
    <w:rsid w:val="00C25122"/>
    <w:rsid w:val="00C34005"/>
    <w:rsid w:val="00CA38B9"/>
    <w:rsid w:val="00D06092"/>
    <w:rsid w:val="00DB6727"/>
    <w:rsid w:val="00DF54AD"/>
    <w:rsid w:val="00E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B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2021-12-15T04:48:00Z</cp:lastPrinted>
  <dcterms:created xsi:type="dcterms:W3CDTF">2021-12-10T03:47:00Z</dcterms:created>
  <dcterms:modified xsi:type="dcterms:W3CDTF">2021-12-15T04:48:00Z</dcterms:modified>
</cp:coreProperties>
</file>