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9E" w:rsidRDefault="00310A9E">
      <w:pPr>
        <w:jc w:val="center"/>
        <w:rPr>
          <w:b/>
          <w:bCs/>
          <w:sz w:val="28"/>
        </w:rPr>
      </w:pPr>
    </w:p>
    <w:p w:rsidR="00310A9E" w:rsidRDefault="00C35AA8">
      <w:pPr>
        <w:jc w:val="center"/>
      </w:pPr>
      <w:r>
        <w:rPr>
          <w:b/>
          <w:bCs/>
          <w:sz w:val="28"/>
        </w:rPr>
        <w:t>РОССИЙСКАЯ ФЕДЕРАЦИЯ</w:t>
      </w:r>
    </w:p>
    <w:p w:rsidR="00310A9E" w:rsidRDefault="00C35AA8">
      <w:pPr>
        <w:jc w:val="center"/>
      </w:pPr>
      <w:r>
        <w:rPr>
          <w:b/>
          <w:bCs/>
          <w:sz w:val="28"/>
        </w:rPr>
        <w:t>РЕСПУБЛИКА ХАКАСИЯ</w:t>
      </w:r>
    </w:p>
    <w:p w:rsidR="00310A9E" w:rsidRDefault="00310A9E">
      <w:pPr>
        <w:jc w:val="center"/>
        <w:rPr>
          <w:b/>
          <w:bCs/>
          <w:sz w:val="28"/>
        </w:rPr>
      </w:pPr>
    </w:p>
    <w:p w:rsidR="00310A9E" w:rsidRDefault="00C35AA8">
      <w:pPr>
        <w:jc w:val="center"/>
      </w:pPr>
      <w:r>
        <w:rPr>
          <w:b/>
          <w:bCs/>
          <w:sz w:val="28"/>
        </w:rPr>
        <w:t>АДМИНИСТРАЦИЯ</w:t>
      </w:r>
    </w:p>
    <w:p w:rsidR="00310A9E" w:rsidRDefault="00C35AA8">
      <w:pPr>
        <w:jc w:val="center"/>
      </w:pPr>
      <w:r>
        <w:rPr>
          <w:b/>
          <w:bCs/>
          <w:sz w:val="28"/>
        </w:rPr>
        <w:t>НОВОМАРЬЯСОВСКОГО СЕЛЬСОВЕТА</w:t>
      </w:r>
    </w:p>
    <w:p w:rsidR="00310A9E" w:rsidRDefault="00C35AA8">
      <w:pPr>
        <w:jc w:val="center"/>
      </w:pPr>
      <w:r>
        <w:rPr>
          <w:b/>
          <w:bCs/>
          <w:sz w:val="28"/>
        </w:rPr>
        <w:t>Орджоникидзевского района</w:t>
      </w:r>
    </w:p>
    <w:p w:rsidR="00310A9E" w:rsidRDefault="00310A9E">
      <w:pPr>
        <w:jc w:val="center"/>
        <w:rPr>
          <w:b/>
          <w:bCs/>
          <w:sz w:val="28"/>
        </w:rPr>
      </w:pPr>
    </w:p>
    <w:p w:rsidR="00310A9E" w:rsidRDefault="00310A9E">
      <w:pPr>
        <w:jc w:val="center"/>
        <w:rPr>
          <w:b/>
          <w:bCs/>
          <w:sz w:val="28"/>
        </w:rPr>
      </w:pPr>
    </w:p>
    <w:p w:rsidR="00310A9E" w:rsidRPr="00C35AA8" w:rsidRDefault="00C35AA8">
      <w:pPr>
        <w:jc w:val="center"/>
        <w:rPr>
          <w:sz w:val="32"/>
          <w:szCs w:val="32"/>
        </w:rPr>
      </w:pPr>
      <w:proofErr w:type="gramStart"/>
      <w:r w:rsidRPr="00C35AA8"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</w:t>
      </w:r>
      <w:r w:rsidRPr="00C35AA8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C35AA8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C35AA8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C35AA8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C35AA8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C35AA8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C35AA8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C35AA8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C35AA8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C35AA8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C35AA8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C35AA8">
        <w:rPr>
          <w:b/>
          <w:bCs/>
          <w:sz w:val="32"/>
          <w:szCs w:val="32"/>
        </w:rPr>
        <w:t>Е</w:t>
      </w:r>
    </w:p>
    <w:p w:rsidR="00310A9E" w:rsidRDefault="00310A9E">
      <w:pPr>
        <w:jc w:val="center"/>
        <w:rPr>
          <w:b/>
          <w:bCs/>
          <w:sz w:val="32"/>
        </w:rPr>
      </w:pPr>
    </w:p>
    <w:p w:rsidR="00310A9E" w:rsidRDefault="00310A9E">
      <w:pPr>
        <w:jc w:val="center"/>
        <w:rPr>
          <w:b/>
          <w:bCs/>
          <w:sz w:val="32"/>
        </w:rPr>
      </w:pPr>
    </w:p>
    <w:p w:rsidR="00310A9E" w:rsidRDefault="00C35AA8">
      <w:pPr>
        <w:pStyle w:val="Heading1"/>
        <w:jc w:val="left"/>
      </w:pPr>
      <w:r>
        <w:t xml:space="preserve">11октября 2019 г.                   </w:t>
      </w:r>
      <w:r>
        <w:t xml:space="preserve">  с. Новомарьясово                                 № 34</w:t>
      </w:r>
    </w:p>
    <w:p w:rsidR="00310A9E" w:rsidRDefault="00310A9E">
      <w:pPr>
        <w:pStyle w:val="Heading1"/>
        <w:jc w:val="left"/>
      </w:pPr>
    </w:p>
    <w:p w:rsidR="00310A9E" w:rsidRDefault="00310A9E">
      <w:pPr>
        <w:jc w:val="center"/>
      </w:pPr>
    </w:p>
    <w:p w:rsidR="00310A9E" w:rsidRDefault="00C35AA8">
      <w:pPr>
        <w:ind w:firstLine="708"/>
        <w:jc w:val="center"/>
      </w:pPr>
      <w:r>
        <w:rPr>
          <w:b/>
          <w:sz w:val="28"/>
          <w:szCs w:val="28"/>
        </w:rPr>
        <w:t xml:space="preserve">О внесении изменений в постановление исполняющего                      обязанности главы муниципального образования Новомарьясовский сельсовет от 17.09.2010 г. № 35 «Об утверждении муниципальной                 программы Энергосбережение и повышение </w:t>
      </w:r>
      <w:proofErr w:type="spellStart"/>
      <w:r>
        <w:rPr>
          <w:b/>
          <w:sz w:val="28"/>
          <w:szCs w:val="28"/>
        </w:rPr>
        <w:t>энерго</w:t>
      </w:r>
      <w:r>
        <w:rPr>
          <w:b/>
          <w:sz w:val="28"/>
          <w:szCs w:val="28"/>
        </w:rPr>
        <w:t>эффективности</w:t>
      </w:r>
      <w:proofErr w:type="spellEnd"/>
      <w:r>
        <w:rPr>
          <w:b/>
          <w:sz w:val="28"/>
          <w:szCs w:val="28"/>
        </w:rPr>
        <w:t xml:space="preserve"> в                муниципальном образовании Новомарьясовский сельсовет </w:t>
      </w:r>
    </w:p>
    <w:p w:rsidR="00310A9E" w:rsidRDefault="00C35AA8">
      <w:pPr>
        <w:ind w:firstLine="708"/>
        <w:jc w:val="center"/>
      </w:pPr>
      <w:r>
        <w:rPr>
          <w:b/>
          <w:sz w:val="28"/>
          <w:szCs w:val="28"/>
        </w:rPr>
        <w:t>на 2018-2020 годы»</w:t>
      </w:r>
    </w:p>
    <w:p w:rsidR="00310A9E" w:rsidRDefault="00310A9E">
      <w:pPr>
        <w:jc w:val="center"/>
        <w:rPr>
          <w:b/>
          <w:sz w:val="28"/>
          <w:szCs w:val="28"/>
        </w:rPr>
      </w:pPr>
    </w:p>
    <w:p w:rsidR="00310A9E" w:rsidRDefault="00C35AA8">
      <w:pPr>
        <w:ind w:left="-567"/>
        <w:jc w:val="both"/>
      </w:pPr>
      <w:r>
        <w:rPr>
          <w:sz w:val="28"/>
        </w:rPr>
        <w:tab/>
        <w:t>Руководствуясь Федеральным Законом от 06 октября 2003г. №131-ФЗ «Об общих принципах организации местного самоуправления в Российской Федер</w:t>
      </w:r>
      <w:r>
        <w:rPr>
          <w:sz w:val="28"/>
        </w:rPr>
        <w:t>а</w:t>
      </w:r>
      <w:r>
        <w:rPr>
          <w:sz w:val="28"/>
        </w:rPr>
        <w:t>ции», на ос</w:t>
      </w:r>
      <w:r>
        <w:rPr>
          <w:sz w:val="28"/>
        </w:rPr>
        <w:t xml:space="preserve">новании представления прокуратуры Орджоникидзевского района от 11.09.2019 г. № 11-709в-19, администрация Новомарьясовского сельсовета                          </w:t>
      </w:r>
      <w:proofErr w:type="spellStart"/>
      <w:proofErr w:type="gramStart"/>
      <w:r>
        <w:rPr>
          <w:b/>
          <w:sz w:val="28"/>
        </w:rPr>
        <w:t>п</w:t>
      </w:r>
      <w:proofErr w:type="spellEnd"/>
      <w:proofErr w:type="gramEnd"/>
      <w:r>
        <w:rPr>
          <w:b/>
          <w:sz w:val="28"/>
        </w:rPr>
        <w:t xml:space="preserve"> о с т а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о в л я е т: </w:t>
      </w:r>
    </w:p>
    <w:p w:rsidR="00310A9E" w:rsidRDefault="00C35AA8">
      <w:pPr>
        <w:pStyle w:val="Heading5"/>
        <w:ind w:left="-567"/>
        <w:jc w:val="both"/>
      </w:pPr>
      <w:r>
        <w:t xml:space="preserve">1. Внести в программу  «Энергосбережение и повышение </w:t>
      </w:r>
      <w:proofErr w:type="spellStart"/>
      <w:r>
        <w:t>энергоэффективност</w:t>
      </w:r>
      <w:r>
        <w:t>и</w:t>
      </w:r>
      <w:proofErr w:type="spellEnd"/>
      <w:r>
        <w:t xml:space="preserve"> в муниципальном образовании Новомарьясовский сельсовет на 2018-2020 годы» утвержденную постановлением исполняющего обязанности главы                 Новомарьясовского сельсовета от 17 сентября 2010 г. № 35(с изменениями от 25.10.2013 г. № 39, 25.12.2013 </w:t>
      </w:r>
      <w:r>
        <w:t>№ 78, 02.11.2015 г. № 61) следующие изменения:</w:t>
      </w:r>
    </w:p>
    <w:p w:rsidR="00310A9E" w:rsidRDefault="00C35AA8">
      <w:pPr>
        <w:ind w:left="-567" w:firstLine="567"/>
        <w:jc w:val="both"/>
        <w:rPr>
          <w:b/>
          <w:bCs/>
          <w:sz w:val="26"/>
          <w:szCs w:val="26"/>
        </w:rPr>
      </w:pPr>
      <w:r>
        <w:rPr>
          <w:b/>
          <w:sz w:val="28"/>
          <w:szCs w:val="28"/>
        </w:rPr>
        <w:t>- добавить раздел VII «Перечень целевых показателей»;</w:t>
      </w:r>
    </w:p>
    <w:p w:rsidR="00310A9E" w:rsidRDefault="00C35AA8">
      <w:pPr>
        <w:jc w:val="center"/>
      </w:pPr>
      <w:r>
        <w:t xml:space="preserve">"Таблица. Энергосбережение и повышение </w:t>
      </w:r>
      <w:proofErr w:type="spellStart"/>
      <w:r>
        <w:t>энергоэффективности</w:t>
      </w:r>
      <w:proofErr w:type="spellEnd"/>
      <w:r>
        <w:t xml:space="preserve"> в  муниципальном                образовании Новомарьясовский сельсовет на 2018-2020 годы"</w:t>
      </w:r>
    </w:p>
    <w:tbl>
      <w:tblPr>
        <w:tblW w:w="10575" w:type="dxa"/>
        <w:tblInd w:w="-829" w:type="dxa"/>
        <w:tblLook w:val="04A0"/>
      </w:tblPr>
      <w:tblGrid>
        <w:gridCol w:w="722"/>
        <w:gridCol w:w="2017"/>
        <w:gridCol w:w="1615"/>
        <w:gridCol w:w="790"/>
        <w:gridCol w:w="893"/>
        <w:gridCol w:w="894"/>
        <w:gridCol w:w="904"/>
        <w:gridCol w:w="801"/>
        <w:gridCol w:w="788"/>
        <w:gridCol w:w="1151"/>
      </w:tblGrid>
      <w:tr w:rsidR="00310A9E">
        <w:trPr>
          <w:trHeight w:val="315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Целевые показатели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Един</w:t>
            </w:r>
            <w:proofErr w:type="gramEnd"/>
            <w:r>
              <w:rPr>
                <w:sz w:val="18"/>
                <w:szCs w:val="18"/>
              </w:rPr>
              <w:t xml:space="preserve"> измерения</w:t>
            </w:r>
          </w:p>
        </w:tc>
        <w:tc>
          <w:tcPr>
            <w:tcW w:w="6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9E" w:rsidRDefault="00310A9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0A9E">
        <w:trPr>
          <w:trHeight w:val="330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310A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310A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310A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2016-2020</w:t>
            </w:r>
          </w:p>
        </w:tc>
      </w:tr>
      <w:tr w:rsidR="00310A9E">
        <w:trPr>
          <w:trHeight w:val="345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310A9E">
        <w:trPr>
          <w:trHeight w:val="33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b/>
                <w:bCs/>
                <w:sz w:val="18"/>
                <w:szCs w:val="18"/>
              </w:rPr>
              <w:t>Общие целевые пок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затели в области энергосбережения и повышения энерг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тической эффекти</w:t>
            </w:r>
            <w:r>
              <w:rPr>
                <w:b/>
                <w:bCs/>
                <w:sz w:val="18"/>
                <w:szCs w:val="18"/>
              </w:rPr>
              <w:t>в</w:t>
            </w:r>
            <w:r>
              <w:rPr>
                <w:b/>
                <w:bCs/>
                <w:sz w:val="18"/>
                <w:szCs w:val="18"/>
              </w:rPr>
              <w:t>ности: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 </w:t>
            </w:r>
          </w:p>
        </w:tc>
      </w:tr>
      <w:tr w:rsidR="00310A9E">
        <w:trPr>
          <w:trHeight w:val="162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1.1.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Доля объёмов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трической </w:t>
            </w:r>
            <w:r>
              <w:rPr>
                <w:sz w:val="18"/>
                <w:szCs w:val="18"/>
              </w:rPr>
              <w:t>энергии, расчёты за которую осуществляются с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пользованием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учёта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в общем объёме электрической энергии, потребляемой на территории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95-100</w:t>
            </w:r>
          </w:p>
        </w:tc>
      </w:tr>
      <w:tr w:rsidR="00310A9E">
        <w:trPr>
          <w:trHeight w:val="16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Доля объёмов тепл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вой энергии, расчёты за которую </w:t>
            </w:r>
            <w:r>
              <w:rPr>
                <w:sz w:val="18"/>
                <w:szCs w:val="18"/>
              </w:rPr>
              <w:t>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ляются с использов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нием приборов учёта, в общем объёме тепл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 энергии, потре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ляемой на территории муниципального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зования;</w:t>
            </w:r>
          </w:p>
          <w:p w:rsidR="00310A9E" w:rsidRDefault="00C35AA8"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0A9E">
        <w:trPr>
          <w:trHeight w:val="16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1.3.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Доля объёма холодной воды, расчёты за кот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рую осуществляются с использованием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боров учёта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в общем объёме воды, потре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ляемой на территории муниципального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зования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46-51</w:t>
            </w:r>
          </w:p>
        </w:tc>
      </w:tr>
      <w:tr w:rsidR="00310A9E">
        <w:trPr>
          <w:trHeight w:val="16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1.4.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Доля объёмов горячей воды, расчёты за кот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рую осуществляются с использованием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боров учёта, в общем объёме воды, потре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ляемой на территории </w:t>
            </w:r>
            <w:r>
              <w:rPr>
                <w:sz w:val="18"/>
                <w:szCs w:val="18"/>
              </w:rPr>
              <w:t>муниципального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зования;</w:t>
            </w:r>
          </w:p>
          <w:p w:rsidR="00310A9E" w:rsidRDefault="00C35AA8"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0A9E">
        <w:trPr>
          <w:trHeight w:val="16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1.5.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Доля объемов приро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ного газа, расчеты за который осуществл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ются с использованием приборов учёта, в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щем объёме природн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газа, потребляемого (используемого) на территории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пального образования;</w:t>
            </w:r>
          </w:p>
          <w:p w:rsidR="00310A9E" w:rsidRDefault="00C35AA8"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0A9E">
        <w:trPr>
          <w:trHeight w:val="16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1.6.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Доля объема энергет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ресурсов,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изводимых с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зованием возобно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ляемых источников энергии и (или) 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ричных энергетич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ресурсов, в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щем объеме энергет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ресурсов,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изводимых на терр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тории муниципального </w:t>
            </w:r>
            <w:r>
              <w:rPr>
                <w:sz w:val="18"/>
                <w:szCs w:val="18"/>
              </w:rPr>
              <w:t>образования;</w:t>
            </w:r>
          </w:p>
          <w:p w:rsidR="00310A9E" w:rsidRDefault="00C35AA8"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310A9E">
            <w:pPr>
              <w:jc w:val="center"/>
              <w:rPr>
                <w:sz w:val="18"/>
                <w:szCs w:val="18"/>
              </w:rPr>
            </w:pPr>
          </w:p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0A9E">
        <w:trPr>
          <w:trHeight w:val="16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2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b/>
                <w:bCs/>
                <w:sz w:val="18"/>
                <w:szCs w:val="18"/>
              </w:rPr>
              <w:t>Целевые показатели в области энергосб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режения и повыш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ния энергетической эффективности в муниципальном се</w:t>
            </w:r>
            <w:r>
              <w:rPr>
                <w:b/>
                <w:bCs/>
                <w:sz w:val="18"/>
                <w:szCs w:val="18"/>
              </w:rPr>
              <w:t>к</w:t>
            </w:r>
            <w:r>
              <w:rPr>
                <w:b/>
                <w:bCs/>
                <w:sz w:val="18"/>
                <w:szCs w:val="18"/>
              </w:rPr>
              <w:t>торе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310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310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310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310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310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310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310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9E" w:rsidRDefault="00310A9E">
            <w:pPr>
              <w:rPr>
                <w:sz w:val="18"/>
                <w:szCs w:val="18"/>
              </w:rPr>
            </w:pPr>
          </w:p>
        </w:tc>
      </w:tr>
      <w:tr w:rsidR="00310A9E">
        <w:trPr>
          <w:trHeight w:val="16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2.1.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Удельный расход  электрической энергии на снабжение органов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ления и </w:t>
            </w:r>
            <w:r>
              <w:rPr>
                <w:sz w:val="18"/>
                <w:szCs w:val="18"/>
              </w:rPr>
              <w:t>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учреждений;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На 1 кв. метр общей площади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15,76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12,10-53,18</w:t>
            </w:r>
          </w:p>
        </w:tc>
      </w:tr>
      <w:tr w:rsidR="00310A9E">
        <w:trPr>
          <w:trHeight w:val="16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Удельный расход  те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ловой энергии на снабжение органов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 и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учреждений; НЕТ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На 1 кв. метр общей площади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0A9E">
        <w:trPr>
          <w:trHeight w:val="16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2.3.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Удельный расход  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лодной воды на сна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жение органов местн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самоуправления и муниципальных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ждений;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В расчете на 1 человека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310A9E">
        <w:trPr>
          <w:trHeight w:val="16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2.4.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Удельный расход 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рячей воды на снабж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органов местного самоуправления и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ниципальных учре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дений; НЕТ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В расчете на 1 человека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0A9E">
        <w:trPr>
          <w:trHeight w:val="16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2.5.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Удельный расход  природного газа на снабжение органов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 и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учреждений;</w:t>
            </w:r>
          </w:p>
          <w:p w:rsidR="00310A9E" w:rsidRDefault="00C35AA8"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В расчете на 1 человека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0A9E">
        <w:trPr>
          <w:trHeight w:val="16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2.6.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Отношение экономии энергетических ресу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сов и воды в стоим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стном выражении, достижение которой планируется в резул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тате реализации </w:t>
            </w:r>
            <w:proofErr w:type="spellStart"/>
            <w:r>
              <w:rPr>
                <w:sz w:val="18"/>
                <w:szCs w:val="18"/>
              </w:rPr>
              <w:t>эне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госервисных</w:t>
            </w:r>
            <w:proofErr w:type="spellEnd"/>
            <w:r>
              <w:rPr>
                <w:sz w:val="18"/>
                <w:szCs w:val="18"/>
              </w:rPr>
              <w:t xml:space="preserve"> догов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(контрактов),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ключенных органами местного </w:t>
            </w:r>
            <w:r>
              <w:rPr>
                <w:sz w:val="18"/>
                <w:szCs w:val="18"/>
              </w:rPr>
              <w:t>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 и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ными учреждениями, к общему объему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нансирования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пальной программы;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310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10A9E">
        <w:trPr>
          <w:trHeight w:val="16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2.7.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 xml:space="preserve">Количество </w:t>
            </w:r>
            <w:proofErr w:type="spellStart"/>
            <w:r>
              <w:rPr>
                <w:sz w:val="18"/>
                <w:szCs w:val="18"/>
              </w:rPr>
              <w:t>энергосе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висных</w:t>
            </w:r>
            <w:proofErr w:type="spellEnd"/>
            <w:r>
              <w:rPr>
                <w:sz w:val="18"/>
                <w:szCs w:val="18"/>
              </w:rPr>
              <w:t xml:space="preserve"> договоров (контрактов), закл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ченных органами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стного самоуправл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 муниципальн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 учреждениями.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310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10A9E">
        <w:trPr>
          <w:trHeight w:val="16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b/>
                <w:bCs/>
                <w:sz w:val="18"/>
                <w:szCs w:val="18"/>
              </w:rPr>
              <w:t>Целевые показатели в области энергосб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режения и повыш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ния энергетической эффективности в системах комм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нальной инфр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структуры: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310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310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310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310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310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310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310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9E" w:rsidRDefault="00310A9E">
            <w:pPr>
              <w:rPr>
                <w:sz w:val="18"/>
                <w:szCs w:val="18"/>
              </w:rPr>
            </w:pPr>
          </w:p>
        </w:tc>
      </w:tr>
      <w:tr w:rsidR="00310A9E">
        <w:trPr>
          <w:trHeight w:val="16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3.1.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Доля потерь воды при ее передаче в общем объеме переданной воды;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10A9E">
        <w:trPr>
          <w:trHeight w:val="16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Удельный расход</w:t>
            </w:r>
            <w:r>
              <w:rPr>
                <w:sz w:val="18"/>
                <w:szCs w:val="18"/>
              </w:rPr>
              <w:t xml:space="preserve"> электрической эне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гии, используемой для передачи (транспорт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ровки) воды в сист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мах водоснабжения;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На 1 куб. метр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2,68-2,269</w:t>
            </w:r>
          </w:p>
        </w:tc>
      </w:tr>
      <w:tr w:rsidR="00310A9E">
        <w:trPr>
          <w:trHeight w:val="16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3.3.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Удельный расход электрической эне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гии, используемой в системах водоотвед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ния;</w:t>
            </w:r>
          </w:p>
          <w:p w:rsidR="00310A9E" w:rsidRDefault="00C35AA8"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 xml:space="preserve">На 1 куб. </w:t>
            </w:r>
            <w:r>
              <w:rPr>
                <w:sz w:val="18"/>
                <w:szCs w:val="18"/>
              </w:rPr>
              <w:t>метр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0A9E">
        <w:trPr>
          <w:trHeight w:val="16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 xml:space="preserve">3.4. 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r>
              <w:rPr>
                <w:sz w:val="18"/>
                <w:szCs w:val="18"/>
              </w:rPr>
              <w:t>Удельный расход электрической энергии в системах уличного освещения;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</w:pPr>
            <w:r>
              <w:rPr>
                <w:sz w:val="18"/>
                <w:szCs w:val="18"/>
              </w:rPr>
              <w:t>На 1 кв. метр  освещаемой пл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щади с уровнем освещенности,  соответствующим установленным нормативам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9E" w:rsidRDefault="00C3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0,01-0,01</w:t>
            </w:r>
          </w:p>
        </w:tc>
      </w:tr>
    </w:tbl>
    <w:p w:rsidR="00310A9E" w:rsidRDefault="00310A9E">
      <w:pPr>
        <w:ind w:left="-567" w:firstLine="567"/>
        <w:jc w:val="center"/>
        <w:rPr>
          <w:b/>
          <w:szCs w:val="28"/>
        </w:rPr>
      </w:pPr>
    </w:p>
    <w:p w:rsidR="00310A9E" w:rsidRDefault="00310A9E">
      <w:pPr>
        <w:ind w:left="-567" w:firstLine="567"/>
        <w:jc w:val="both"/>
        <w:rPr>
          <w:b/>
          <w:szCs w:val="28"/>
        </w:rPr>
      </w:pPr>
    </w:p>
    <w:p w:rsidR="00310A9E" w:rsidRDefault="00C35AA8">
      <w:pPr>
        <w:ind w:left="-567" w:firstLine="567"/>
        <w:jc w:val="both"/>
        <w:rPr>
          <w:sz w:val="28"/>
        </w:rPr>
      </w:pPr>
      <w:r>
        <w:rPr>
          <w:sz w:val="28"/>
          <w:szCs w:val="28"/>
        </w:rPr>
        <w:t xml:space="preserve">2. Настоящее постановление вступает в силу со дня подписания </w:t>
      </w:r>
      <w:r>
        <w:rPr>
          <w:sz w:val="28"/>
          <w:szCs w:val="28"/>
        </w:rPr>
        <w:t xml:space="preserve">и подлежит официальному опубликованию (обнародованию). </w:t>
      </w:r>
    </w:p>
    <w:p w:rsidR="00310A9E" w:rsidRDefault="00310A9E">
      <w:pPr>
        <w:ind w:left="-567" w:firstLine="567"/>
        <w:rPr>
          <w:sz w:val="28"/>
        </w:rPr>
      </w:pPr>
    </w:p>
    <w:p w:rsidR="00310A9E" w:rsidRDefault="00310A9E">
      <w:pPr>
        <w:ind w:left="-567" w:firstLine="567"/>
        <w:rPr>
          <w:sz w:val="28"/>
        </w:rPr>
      </w:pPr>
    </w:p>
    <w:p w:rsidR="00310A9E" w:rsidRDefault="00310A9E">
      <w:pPr>
        <w:ind w:left="-567" w:firstLine="567"/>
        <w:rPr>
          <w:sz w:val="28"/>
        </w:rPr>
      </w:pPr>
    </w:p>
    <w:p w:rsidR="00310A9E" w:rsidRDefault="00310A9E">
      <w:pPr>
        <w:ind w:left="-567" w:firstLine="567"/>
        <w:rPr>
          <w:sz w:val="28"/>
        </w:rPr>
      </w:pPr>
    </w:p>
    <w:p w:rsidR="00310A9E" w:rsidRDefault="00C35AA8" w:rsidP="00C35AA8">
      <w:pPr>
        <w:ind w:hanging="567"/>
        <w:jc w:val="both"/>
      </w:pPr>
      <w:r>
        <w:rPr>
          <w:sz w:val="28"/>
          <w:szCs w:val="28"/>
        </w:rPr>
        <w:t>Глава Новомарьясовского сельсовета                                              В. В. Машков</w:t>
      </w:r>
      <w:bookmarkStart w:id="0" w:name="_GoBack"/>
      <w:bookmarkEnd w:id="0"/>
    </w:p>
    <w:sectPr w:rsidR="00310A9E" w:rsidSect="00310A9E">
      <w:pgSz w:w="11906" w:h="16838"/>
      <w:pgMar w:top="142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compat/>
  <w:rsids>
    <w:rsidRoot w:val="00310A9E"/>
    <w:rsid w:val="00310A9E"/>
    <w:rsid w:val="00C3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65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F465A"/>
    <w:pPr>
      <w:keepNext/>
      <w:jc w:val="right"/>
      <w:outlineLvl w:val="0"/>
    </w:pPr>
    <w:rPr>
      <w:sz w:val="28"/>
    </w:rPr>
  </w:style>
  <w:style w:type="paragraph" w:customStyle="1" w:styleId="Heading5">
    <w:name w:val="Heading 5"/>
    <w:basedOn w:val="a"/>
    <w:next w:val="a"/>
    <w:qFormat/>
    <w:rsid w:val="008F465A"/>
    <w:pPr>
      <w:keepNext/>
      <w:outlineLvl w:val="4"/>
    </w:pPr>
    <w:rPr>
      <w:sz w:val="28"/>
    </w:rPr>
  </w:style>
  <w:style w:type="character" w:customStyle="1" w:styleId="a3">
    <w:name w:val="Название Знак"/>
    <w:qFormat/>
    <w:rsid w:val="00D81CA9"/>
    <w:rPr>
      <w:rFonts w:ascii="Verdana" w:hAnsi="Verdana"/>
      <w:b/>
      <w:shadow/>
      <w:color w:val="000000"/>
      <w:sz w:val="36"/>
    </w:rPr>
  </w:style>
  <w:style w:type="paragraph" w:customStyle="1" w:styleId="a4">
    <w:name w:val="Заголовок"/>
    <w:basedOn w:val="a"/>
    <w:next w:val="a5"/>
    <w:qFormat/>
    <w:rsid w:val="00310A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10A9E"/>
    <w:pPr>
      <w:spacing w:after="140" w:line="276" w:lineRule="auto"/>
    </w:pPr>
  </w:style>
  <w:style w:type="paragraph" w:styleId="a6">
    <w:name w:val="List"/>
    <w:basedOn w:val="a5"/>
    <w:rsid w:val="00310A9E"/>
    <w:rPr>
      <w:rFonts w:cs="Arial"/>
    </w:rPr>
  </w:style>
  <w:style w:type="paragraph" w:customStyle="1" w:styleId="Caption">
    <w:name w:val="Caption"/>
    <w:basedOn w:val="a"/>
    <w:qFormat/>
    <w:rsid w:val="00310A9E"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rsid w:val="00310A9E"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7D3AA1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D81CA9"/>
    <w:pPr>
      <w:jc w:val="center"/>
    </w:pPr>
    <w:rPr>
      <w:rFonts w:ascii="Verdana" w:hAnsi="Verdana"/>
      <w:b/>
      <w:shadow/>
      <w:color w:val="000000"/>
      <w:sz w:val="36"/>
    </w:rPr>
  </w:style>
  <w:style w:type="paragraph" w:customStyle="1" w:styleId="ConsPlusNormal">
    <w:name w:val="ConsPlusNormal"/>
    <w:qFormat/>
    <w:rsid w:val="00D81CA9"/>
    <w:pPr>
      <w:ind w:firstLine="720"/>
    </w:pPr>
    <w:rPr>
      <w:rFonts w:ascii="Arial" w:hAnsi="Arial" w:cs="Arial"/>
      <w:sz w:val="24"/>
    </w:rPr>
  </w:style>
  <w:style w:type="paragraph" w:customStyle="1" w:styleId="ConsPlusTitle">
    <w:name w:val="ConsPlusTitle"/>
    <w:qFormat/>
    <w:rsid w:val="00D81CA9"/>
    <w:rPr>
      <w:rFonts w:ascii="Arial" w:hAnsi="Arial" w:cs="Arial"/>
      <w:b/>
      <w:bCs/>
      <w:sz w:val="24"/>
    </w:rPr>
  </w:style>
  <w:style w:type="paragraph" w:customStyle="1" w:styleId="aa">
    <w:name w:val="Содержимое таблицы"/>
    <w:basedOn w:val="a"/>
    <w:qFormat/>
    <w:rsid w:val="00310A9E"/>
    <w:pPr>
      <w:suppressLineNumbers/>
    </w:pPr>
  </w:style>
  <w:style w:type="paragraph" w:customStyle="1" w:styleId="ab">
    <w:name w:val="Заголовок таблицы"/>
    <w:basedOn w:val="aa"/>
    <w:qFormat/>
    <w:rsid w:val="00310A9E"/>
    <w:pPr>
      <w:jc w:val="center"/>
    </w:pPr>
    <w:rPr>
      <w:b/>
      <w:bCs/>
    </w:rPr>
  </w:style>
  <w:style w:type="table" w:styleId="ac">
    <w:name w:val="Table Grid"/>
    <w:basedOn w:val="a1"/>
    <w:rsid w:val="007D3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808</Words>
  <Characters>4612</Characters>
  <Application>Microsoft Office Word</Application>
  <DocSecurity>0</DocSecurity>
  <Lines>38</Lines>
  <Paragraphs>10</Paragraphs>
  <ScaleCrop>false</ScaleCrop>
  <Company>Экономический Отдел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dc:description/>
  <cp:lastModifiedBy>UseR</cp:lastModifiedBy>
  <cp:revision>13</cp:revision>
  <cp:lastPrinted>2019-10-14T16:00:00Z</cp:lastPrinted>
  <dcterms:created xsi:type="dcterms:W3CDTF">2017-01-19T06:12:00Z</dcterms:created>
  <dcterms:modified xsi:type="dcterms:W3CDTF">2019-10-17T02:37:00Z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Экономический Отдел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