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B4" w:rsidRDefault="005004BA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Нововведения в трудовом кодексе для женщин </w:t>
      </w:r>
    </w:p>
    <w:p w:rsidR="005004BA" w:rsidRDefault="005004BA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BA">
        <w:rPr>
          <w:rFonts w:ascii="Times New Roman" w:hAnsi="Times New Roman" w:cs="Times New Roman"/>
          <w:sz w:val="28"/>
          <w:szCs w:val="28"/>
        </w:rPr>
        <w:t>Федеральным законом от 12 ноября 2019 г. N 372-ФЗ внесены изменения в Трудовой кодекс Российской Федерации в части установления гарантий женщинам, работающим в сельской местности. Женщины, работающие в сельской местности, имеют право: на предоставление по их письменному заявлению одного дополнительного выходного дня в месяц без сохранения заработной платы; 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 на установление оплаты труда в повышенном размере на работах, где по условиям труда рабочий день разделен на части. Изменения вступили в силу с 23 ноября 2019 года.</w:t>
      </w:r>
    </w:p>
    <w:p w:rsidR="005004BA" w:rsidRDefault="005004BA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BA" w:rsidRPr="005004BA" w:rsidRDefault="005004BA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4BA">
        <w:rPr>
          <w:rFonts w:ascii="Times New Roman" w:hAnsi="Times New Roman" w:cs="Times New Roman"/>
          <w:b/>
          <w:sz w:val="28"/>
          <w:szCs w:val="28"/>
        </w:rPr>
        <w:t>Изменен перечень необходимых приложений к гражданскому иску</w:t>
      </w:r>
    </w:p>
    <w:p w:rsidR="005004BA" w:rsidRDefault="005004BA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BA">
        <w:rPr>
          <w:rFonts w:ascii="Times New Roman" w:hAnsi="Times New Roman" w:cs="Times New Roman"/>
          <w:sz w:val="28"/>
          <w:szCs w:val="28"/>
        </w:rPr>
        <w:t>В октябре 2019 года вступили в силу изменения в статью 132 Гражданского процессуального кодекса Российской Федерации, устанавливающую перечень прилагаемых к исковому заявлению документов. С 01.10.2019 к заявлению не нужно прилагать его копии в соответствии с количеством ответчиков и третьих лиц. Теперь к иску должны быть приложены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информационно-телекоммуникационной сети "Интернет". Ранее установленный перечень также дополнен документами, подтверждающими выполнение обязательного досудебного порядка урегулирования спора, если такой порядок установлен федеральным законом (Федеральный закон от 28.11.2018 № 451-ФЗ «О внесении изменений в отдельные законодательные акты Российской Федерации»). С 25.10.2019 к иску необходимо прикладывать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 (Федеральный закон от 26.07.2019 № 197-ФЗ «О внесении изменений в отдельные законодательные акты Российской Федерации»).</w:t>
      </w:r>
    </w:p>
    <w:p w:rsidR="005004BA" w:rsidRDefault="005004BA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BA" w:rsidRPr="005004BA" w:rsidRDefault="005004BA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4BA">
        <w:rPr>
          <w:rFonts w:ascii="Times New Roman" w:hAnsi="Times New Roman" w:cs="Times New Roman"/>
          <w:b/>
          <w:sz w:val="28"/>
          <w:szCs w:val="28"/>
        </w:rPr>
        <w:t>Новое в миграционном законодательстве</w:t>
      </w:r>
    </w:p>
    <w:p w:rsidR="005004BA" w:rsidRDefault="005004BA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BA">
        <w:rPr>
          <w:rFonts w:ascii="Times New Roman" w:hAnsi="Times New Roman" w:cs="Times New Roman"/>
          <w:sz w:val="28"/>
          <w:szCs w:val="28"/>
        </w:rPr>
        <w:t xml:space="preserve">Федеральным законом от 02.08.2019 №257-ФЗ внесены изменения в Федеральный закон «О правовом положении иностранных граждан в Российской Федерации» в частности упрощен порядок предоставления некоторым категориям иностранных граждан и лиц без гражданства разрешения на временное проживание и вида на жительство. В настоящее </w:t>
      </w:r>
      <w:r w:rsidRPr="005004BA">
        <w:rPr>
          <w:rFonts w:ascii="Times New Roman" w:hAnsi="Times New Roman" w:cs="Times New Roman"/>
          <w:sz w:val="28"/>
          <w:szCs w:val="28"/>
        </w:rPr>
        <w:lastRenderedPageBreak/>
        <w:t>время согласно ст.8 Федерального закона «О правовом положении иностранных граждан в Российской Федерации» вид на жительство выдается на 5 лет с возможностью неограниченного продления. Согласно же внесенным изменениям,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жительства. При этом по истечении каждого пятого года постоянного проживания в Российской Федерации указанное уведомление,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дел. Если непрерывно в течение любых двух календарных лет иностранный гражданин не пошлет такое уведомление, вид на жительство будет аннулирован. Также уточнено, что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проживание. Кроме того, без получения разрешения на временное проживание вид на жительство выдается, в том числе: - иностранному гражданину, родившемуся на территории РСФСР и состоявшему в прошлом в гражданстве СССР; - иностранному гражданину, который не достиг возраста восемнадцати лет и родитель (усыновитель, опекун, попечитель) которого является иностранным гражданином и постоянно проживает в Российской Федерации; - иностранному гражданину, не достигшему возраста восемнадцати лет, получающему вид на жительство совместно с родителем (усыновителем, опекуном, попечителем) - иностранным гражданином; - иностранному гражданину, имеющему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Федерации; - иностранному гражданину, признанному носителем русского языка в соответствии с Федеральным законом «О гражданстве Российской Федерации»; - высококвалифицированному специалисту и членам его семьи в соответствии с указанным Федеральным законом. Указанные изменения вступают в силу с 1 ноября 2019 года.</w:t>
      </w:r>
    </w:p>
    <w:p w:rsidR="004B3A49" w:rsidRDefault="004B3A49" w:rsidP="004B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A49" w:rsidRDefault="004B3A49" w:rsidP="004B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A49" w:rsidRPr="005004BA" w:rsidRDefault="004B3A49" w:rsidP="004B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З.Г. Шуряков </w:t>
      </w:r>
    </w:p>
    <w:p w:rsidR="005004BA" w:rsidRDefault="005004BA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49" w:rsidRDefault="004B3A49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49" w:rsidRDefault="004B3A49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49" w:rsidRDefault="004B3A49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49" w:rsidRDefault="004B3A49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49" w:rsidRDefault="004B3A49" w:rsidP="00500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6FC" w:rsidRPr="005004BA" w:rsidRDefault="007956FC" w:rsidP="0079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56FC" w:rsidRPr="0050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BA"/>
    <w:rsid w:val="00094316"/>
    <w:rsid w:val="00271BB4"/>
    <w:rsid w:val="004B3A49"/>
    <w:rsid w:val="005004BA"/>
    <w:rsid w:val="007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2ED0-1F4A-43EC-87CB-A18139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3</cp:revision>
  <dcterms:created xsi:type="dcterms:W3CDTF">2019-12-19T10:34:00Z</dcterms:created>
  <dcterms:modified xsi:type="dcterms:W3CDTF">2019-12-23T11:30:00Z</dcterms:modified>
</cp:coreProperties>
</file>