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FE" w:rsidRPr="00455CD0" w:rsidRDefault="00D0373E" w:rsidP="00895FC6">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Изменения законодательства о благотворительной деятельности </w:t>
      </w:r>
    </w:p>
    <w:p w:rsidR="00895FC6" w:rsidRPr="00455CD0" w:rsidRDefault="00895FC6" w:rsidP="00895FC6">
      <w:pPr>
        <w:spacing w:after="0" w:line="240" w:lineRule="auto"/>
        <w:jc w:val="center"/>
        <w:rPr>
          <w:rFonts w:ascii="Times New Roman" w:hAnsi="Times New Roman" w:cs="Times New Roman"/>
          <w:b/>
          <w:sz w:val="27"/>
          <w:szCs w:val="27"/>
        </w:rPr>
      </w:pPr>
    </w:p>
    <w:p w:rsidR="00D0373E" w:rsidRPr="00D0373E" w:rsidRDefault="00D0373E" w:rsidP="00D0373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07.04.</w:t>
      </w:r>
      <w:r w:rsidRPr="00D0373E">
        <w:rPr>
          <w:rFonts w:ascii="Times New Roman" w:hAnsi="Times New Roman" w:cs="Times New Roman"/>
          <w:sz w:val="27"/>
          <w:szCs w:val="27"/>
        </w:rPr>
        <w:t xml:space="preserve">2020 года Президентом Российской Федерации подписан Федеральный закон от 07.04.2020 № 113-ФЗ </w:t>
      </w:r>
      <w:r>
        <w:rPr>
          <w:rFonts w:ascii="Times New Roman" w:hAnsi="Times New Roman" w:cs="Times New Roman"/>
          <w:sz w:val="27"/>
          <w:szCs w:val="27"/>
        </w:rPr>
        <w:t>«</w:t>
      </w:r>
      <w:r w:rsidRPr="00D0373E">
        <w:rPr>
          <w:rFonts w:ascii="Times New Roman" w:hAnsi="Times New Roman" w:cs="Times New Roman"/>
          <w:sz w:val="27"/>
          <w:szCs w:val="27"/>
        </w:rPr>
        <w:t xml:space="preserve">О внесении изменения в Федеральный закон </w:t>
      </w:r>
      <w:r>
        <w:rPr>
          <w:rFonts w:ascii="Times New Roman" w:hAnsi="Times New Roman" w:cs="Times New Roman"/>
          <w:sz w:val="27"/>
          <w:szCs w:val="27"/>
        </w:rPr>
        <w:t>«</w:t>
      </w:r>
      <w:r w:rsidRPr="00D0373E">
        <w:rPr>
          <w:rFonts w:ascii="Times New Roman" w:hAnsi="Times New Roman" w:cs="Times New Roman"/>
          <w:sz w:val="27"/>
          <w:szCs w:val="27"/>
        </w:rPr>
        <w:t>О благотворительной деятельности и добровольчестве (</w:t>
      </w:r>
      <w:proofErr w:type="spellStart"/>
      <w:r w:rsidRPr="00D0373E">
        <w:rPr>
          <w:rFonts w:ascii="Times New Roman" w:hAnsi="Times New Roman" w:cs="Times New Roman"/>
          <w:sz w:val="27"/>
          <w:szCs w:val="27"/>
        </w:rPr>
        <w:t>волонтерстве</w:t>
      </w:r>
      <w:proofErr w:type="spellEnd"/>
      <w:r w:rsidRPr="00D0373E">
        <w:rPr>
          <w:rFonts w:ascii="Times New Roman" w:hAnsi="Times New Roman" w:cs="Times New Roman"/>
          <w:sz w:val="27"/>
          <w:szCs w:val="27"/>
        </w:rPr>
        <w:t>)</w:t>
      </w:r>
      <w:r>
        <w:rPr>
          <w:rFonts w:ascii="Times New Roman" w:hAnsi="Times New Roman" w:cs="Times New Roman"/>
          <w:sz w:val="27"/>
          <w:szCs w:val="27"/>
        </w:rPr>
        <w:t>»</w:t>
      </w:r>
      <w:r w:rsidRPr="00D0373E">
        <w:rPr>
          <w:rFonts w:ascii="Times New Roman" w:hAnsi="Times New Roman" w:cs="Times New Roman"/>
          <w:sz w:val="27"/>
          <w:szCs w:val="27"/>
        </w:rPr>
        <w:t>.</w:t>
      </w:r>
    </w:p>
    <w:p w:rsidR="00D0373E" w:rsidRPr="00D0373E" w:rsidRDefault="00D0373E" w:rsidP="00D0373E">
      <w:pPr>
        <w:spacing w:after="0" w:line="240" w:lineRule="auto"/>
        <w:ind w:firstLine="709"/>
        <w:jc w:val="both"/>
        <w:rPr>
          <w:rFonts w:ascii="Times New Roman" w:hAnsi="Times New Roman" w:cs="Times New Roman"/>
          <w:sz w:val="27"/>
          <w:szCs w:val="27"/>
        </w:rPr>
      </w:pPr>
      <w:r w:rsidRPr="00D0373E">
        <w:rPr>
          <w:rFonts w:ascii="Times New Roman" w:hAnsi="Times New Roman" w:cs="Times New Roman"/>
          <w:sz w:val="27"/>
          <w:szCs w:val="27"/>
        </w:rPr>
        <w:t>Законом закреплено понятие ящика для сбора пожертвований, которое ранее в законодательстве отсутствовало.</w:t>
      </w:r>
    </w:p>
    <w:p w:rsidR="00D0373E" w:rsidRPr="00D0373E" w:rsidRDefault="00D0373E" w:rsidP="00D0373E">
      <w:pPr>
        <w:spacing w:after="0" w:line="240" w:lineRule="auto"/>
        <w:ind w:firstLine="709"/>
        <w:jc w:val="both"/>
        <w:rPr>
          <w:rFonts w:ascii="Times New Roman" w:hAnsi="Times New Roman" w:cs="Times New Roman"/>
          <w:sz w:val="27"/>
          <w:szCs w:val="27"/>
        </w:rPr>
      </w:pPr>
      <w:r w:rsidRPr="00D0373E">
        <w:rPr>
          <w:rFonts w:ascii="Times New Roman" w:hAnsi="Times New Roman" w:cs="Times New Roman"/>
          <w:sz w:val="27"/>
          <w:szCs w:val="27"/>
        </w:rPr>
        <w:t>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некоммерческим организациям, учредительными документами которой предусмотрено право на осуществление благотворительной деятельности.</w:t>
      </w:r>
    </w:p>
    <w:p w:rsidR="00D0373E" w:rsidRPr="00D0373E" w:rsidRDefault="00D0373E" w:rsidP="00D0373E">
      <w:pPr>
        <w:spacing w:after="0" w:line="240" w:lineRule="auto"/>
        <w:ind w:firstLine="709"/>
        <w:jc w:val="both"/>
        <w:rPr>
          <w:rFonts w:ascii="Times New Roman" w:hAnsi="Times New Roman" w:cs="Times New Roman"/>
          <w:sz w:val="27"/>
          <w:szCs w:val="27"/>
        </w:rPr>
      </w:pPr>
      <w:r w:rsidRPr="00D0373E">
        <w:rPr>
          <w:rFonts w:ascii="Times New Roman" w:hAnsi="Times New Roman" w:cs="Times New Roman"/>
          <w:sz w:val="27"/>
          <w:szCs w:val="27"/>
        </w:rPr>
        <w:t>Ящики предусматриваются в двух видах: переносные и стационарные.</w:t>
      </w:r>
    </w:p>
    <w:p w:rsidR="00D0373E" w:rsidRPr="00D0373E" w:rsidRDefault="00D0373E" w:rsidP="00D0373E">
      <w:pPr>
        <w:spacing w:after="0" w:line="240" w:lineRule="auto"/>
        <w:ind w:firstLine="709"/>
        <w:jc w:val="both"/>
        <w:rPr>
          <w:rFonts w:ascii="Times New Roman" w:hAnsi="Times New Roman" w:cs="Times New Roman"/>
          <w:sz w:val="27"/>
          <w:szCs w:val="27"/>
        </w:rPr>
      </w:pPr>
      <w:r w:rsidRPr="00D0373E">
        <w:rPr>
          <w:rFonts w:ascii="Times New Roman" w:hAnsi="Times New Roman" w:cs="Times New Roman"/>
          <w:sz w:val="27"/>
          <w:szCs w:val="27"/>
        </w:rPr>
        <w:t>Установка и использование стационарных ящиков допускается на основании договора с собственником (пользователем) помещения, за исключением случаев, когда они устанавливаются соответствующими некоммерческими организациями во время проведения публичных мероприятий, организованных ими (или их объединениями) или при наличии письменного разрешения от организаторов публичного мероприятия. Использование переносного ящика допускается только во время публичного мероприятия при наличии документа от организатора мероприятия.</w:t>
      </w:r>
    </w:p>
    <w:p w:rsidR="00D0373E" w:rsidRPr="00D0373E" w:rsidRDefault="00D0373E" w:rsidP="00D0373E">
      <w:pPr>
        <w:spacing w:after="0" w:line="240" w:lineRule="auto"/>
        <w:ind w:firstLine="709"/>
        <w:jc w:val="both"/>
        <w:rPr>
          <w:rFonts w:ascii="Times New Roman" w:hAnsi="Times New Roman" w:cs="Times New Roman"/>
          <w:sz w:val="27"/>
          <w:szCs w:val="27"/>
        </w:rPr>
      </w:pPr>
      <w:r w:rsidRPr="00D0373E">
        <w:rPr>
          <w:rFonts w:ascii="Times New Roman" w:hAnsi="Times New Roman" w:cs="Times New Roman"/>
          <w:sz w:val="27"/>
          <w:szCs w:val="27"/>
        </w:rPr>
        <w:t>Требования к ящикам, порядок их установки и использования, а также порядок извлечения собранных пожертвований, должны быть определены отдельным нормативным актом Правительства РФ.</w:t>
      </w:r>
    </w:p>
    <w:p w:rsidR="00D0373E" w:rsidRPr="00D0373E" w:rsidRDefault="00D0373E" w:rsidP="00D0373E">
      <w:pPr>
        <w:spacing w:after="0" w:line="240" w:lineRule="auto"/>
        <w:ind w:firstLine="709"/>
        <w:jc w:val="both"/>
        <w:rPr>
          <w:rFonts w:ascii="Times New Roman" w:hAnsi="Times New Roman" w:cs="Times New Roman"/>
          <w:sz w:val="27"/>
          <w:szCs w:val="27"/>
        </w:rPr>
      </w:pPr>
      <w:r w:rsidRPr="00D0373E">
        <w:rPr>
          <w:rFonts w:ascii="Times New Roman" w:hAnsi="Times New Roman" w:cs="Times New Roman"/>
          <w:sz w:val="27"/>
          <w:szCs w:val="27"/>
        </w:rPr>
        <w:t>Некоммерческая организация, использующая ящики для сбора пожертвований, должна иметь положение о программе или иной акт, в соответствии с которым будет производиться сбор, и публиковать отчет об использовании собранных пожертвований. Требования к форме и срокам опубликования отчета должны быть определены нормативным актом Минюста.</w:t>
      </w:r>
    </w:p>
    <w:p w:rsidR="00D0373E" w:rsidRPr="00D0373E" w:rsidRDefault="00D0373E" w:rsidP="00D0373E">
      <w:pPr>
        <w:spacing w:after="0" w:line="240" w:lineRule="auto"/>
        <w:ind w:firstLine="709"/>
        <w:jc w:val="both"/>
        <w:rPr>
          <w:rFonts w:ascii="Times New Roman" w:hAnsi="Times New Roman" w:cs="Times New Roman"/>
          <w:sz w:val="27"/>
          <w:szCs w:val="27"/>
        </w:rPr>
      </w:pPr>
      <w:r w:rsidRPr="00D0373E">
        <w:rPr>
          <w:rFonts w:ascii="Times New Roman" w:hAnsi="Times New Roman" w:cs="Times New Roman"/>
          <w:sz w:val="27"/>
          <w:szCs w:val="27"/>
        </w:rPr>
        <w:t>Положения о ящиках для сбора пожертвований не применяются для сбора благотворительных пожертвований, размещаемых религиозными организациями.</w:t>
      </w:r>
    </w:p>
    <w:p w:rsidR="00D0373E" w:rsidRPr="00D0373E" w:rsidRDefault="00D0373E" w:rsidP="00D0373E">
      <w:pPr>
        <w:spacing w:after="0" w:line="240" w:lineRule="auto"/>
        <w:ind w:firstLine="709"/>
        <w:jc w:val="both"/>
        <w:rPr>
          <w:rFonts w:ascii="Times New Roman" w:hAnsi="Times New Roman" w:cs="Times New Roman"/>
          <w:sz w:val="27"/>
          <w:szCs w:val="27"/>
        </w:rPr>
      </w:pPr>
      <w:r w:rsidRPr="00D0373E">
        <w:rPr>
          <w:rFonts w:ascii="Times New Roman" w:hAnsi="Times New Roman" w:cs="Times New Roman"/>
          <w:sz w:val="27"/>
          <w:szCs w:val="27"/>
        </w:rPr>
        <w:t>Закон вступает в силу по истечении 180 дней после официального опубликования.</w:t>
      </w:r>
      <w:bookmarkStart w:id="0" w:name="_GoBack"/>
      <w:bookmarkEnd w:id="0"/>
    </w:p>
    <w:p w:rsidR="00816E21" w:rsidRDefault="00816E21" w:rsidP="00895FC6">
      <w:pPr>
        <w:spacing w:after="0" w:line="240" w:lineRule="auto"/>
        <w:ind w:firstLine="709"/>
        <w:jc w:val="both"/>
        <w:rPr>
          <w:rFonts w:ascii="Times New Roman" w:hAnsi="Times New Roman" w:cs="Times New Roman"/>
          <w:sz w:val="27"/>
          <w:szCs w:val="27"/>
        </w:rPr>
      </w:pPr>
    </w:p>
    <w:p w:rsidR="00816E21" w:rsidRPr="00455CD0" w:rsidRDefault="00816E21" w:rsidP="00895FC6">
      <w:pPr>
        <w:spacing w:after="0" w:line="240" w:lineRule="auto"/>
        <w:ind w:firstLine="709"/>
        <w:jc w:val="both"/>
        <w:rPr>
          <w:rFonts w:ascii="Times New Roman" w:hAnsi="Times New Roman" w:cs="Times New Roman"/>
          <w:sz w:val="27"/>
          <w:szCs w:val="27"/>
        </w:rPr>
      </w:pPr>
    </w:p>
    <w:p w:rsidR="00895FC6" w:rsidRPr="00455CD0" w:rsidRDefault="00D82F0F" w:rsidP="00D82F0F">
      <w:pPr>
        <w:spacing w:after="0" w:line="240" w:lineRule="auto"/>
        <w:jc w:val="both"/>
        <w:rPr>
          <w:rFonts w:ascii="Times New Roman" w:hAnsi="Times New Roman" w:cs="Times New Roman"/>
          <w:sz w:val="27"/>
          <w:szCs w:val="27"/>
        </w:rPr>
      </w:pPr>
      <w:r w:rsidRPr="00455CD0">
        <w:rPr>
          <w:rFonts w:ascii="Times New Roman" w:hAnsi="Times New Roman" w:cs="Times New Roman"/>
          <w:sz w:val="27"/>
          <w:szCs w:val="27"/>
        </w:rPr>
        <w:t xml:space="preserve">Помощник прокурора </w:t>
      </w:r>
    </w:p>
    <w:p w:rsidR="00D82F0F" w:rsidRPr="00455CD0" w:rsidRDefault="00D82F0F" w:rsidP="00D82F0F">
      <w:pPr>
        <w:spacing w:after="0" w:line="240" w:lineRule="auto"/>
        <w:jc w:val="both"/>
        <w:rPr>
          <w:rFonts w:ascii="Times New Roman" w:hAnsi="Times New Roman" w:cs="Times New Roman"/>
          <w:sz w:val="27"/>
          <w:szCs w:val="27"/>
        </w:rPr>
      </w:pPr>
      <w:proofErr w:type="gramStart"/>
      <w:r w:rsidRPr="00455CD0">
        <w:rPr>
          <w:rFonts w:ascii="Times New Roman" w:hAnsi="Times New Roman" w:cs="Times New Roman"/>
          <w:sz w:val="27"/>
          <w:szCs w:val="27"/>
        </w:rPr>
        <w:t>юрист</w:t>
      </w:r>
      <w:proofErr w:type="gramEnd"/>
      <w:r w:rsidRPr="00455CD0">
        <w:rPr>
          <w:rFonts w:ascii="Times New Roman" w:hAnsi="Times New Roman" w:cs="Times New Roman"/>
          <w:sz w:val="27"/>
          <w:szCs w:val="27"/>
        </w:rPr>
        <w:t xml:space="preserve"> 3 класса                                                                                      З.Г. Шуряков </w:t>
      </w:r>
    </w:p>
    <w:p w:rsidR="00895FC6" w:rsidRPr="00895FC6" w:rsidRDefault="00895FC6" w:rsidP="00455CD0">
      <w:pPr>
        <w:spacing w:after="0" w:line="240" w:lineRule="auto"/>
        <w:jc w:val="both"/>
        <w:rPr>
          <w:rFonts w:ascii="Times New Roman" w:hAnsi="Times New Roman" w:cs="Times New Roman"/>
          <w:sz w:val="28"/>
          <w:szCs w:val="28"/>
        </w:rPr>
      </w:pPr>
    </w:p>
    <w:sectPr w:rsidR="00895FC6" w:rsidRPr="00895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C6"/>
    <w:rsid w:val="001033E9"/>
    <w:rsid w:val="001718FE"/>
    <w:rsid w:val="00325FED"/>
    <w:rsid w:val="00340B3A"/>
    <w:rsid w:val="00455CD0"/>
    <w:rsid w:val="00560DFA"/>
    <w:rsid w:val="00725084"/>
    <w:rsid w:val="00731273"/>
    <w:rsid w:val="007C086D"/>
    <w:rsid w:val="00816E21"/>
    <w:rsid w:val="00830D04"/>
    <w:rsid w:val="00895FC6"/>
    <w:rsid w:val="00AD363D"/>
    <w:rsid w:val="00D0373E"/>
    <w:rsid w:val="00D66957"/>
    <w:rsid w:val="00D82F0F"/>
    <w:rsid w:val="00DD2C9D"/>
    <w:rsid w:val="00F86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853EF-B1B7-4433-9799-CD05D9A1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F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2F0F"/>
    <w:rPr>
      <w:rFonts w:ascii="Segoe UI" w:hAnsi="Segoe UI" w:cs="Segoe UI"/>
      <w:sz w:val="18"/>
      <w:szCs w:val="18"/>
    </w:rPr>
  </w:style>
  <w:style w:type="character" w:styleId="a5">
    <w:name w:val="Hyperlink"/>
    <w:basedOn w:val="a0"/>
    <w:uiPriority w:val="99"/>
    <w:unhideWhenUsed/>
    <w:rsid w:val="00725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27673">
      <w:bodyDiv w:val="1"/>
      <w:marLeft w:val="0"/>
      <w:marRight w:val="0"/>
      <w:marTop w:val="0"/>
      <w:marBottom w:val="0"/>
      <w:divBdr>
        <w:top w:val="none" w:sz="0" w:space="0" w:color="auto"/>
        <w:left w:val="none" w:sz="0" w:space="0" w:color="auto"/>
        <w:bottom w:val="none" w:sz="0" w:space="0" w:color="auto"/>
        <w:right w:val="none" w:sz="0" w:space="0" w:color="auto"/>
      </w:divBdr>
    </w:div>
    <w:div w:id="192233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 Шуряков</dc:creator>
  <cp:keywords/>
  <dc:description/>
  <cp:lastModifiedBy>Захар Шуряков</cp:lastModifiedBy>
  <cp:revision>2</cp:revision>
  <cp:lastPrinted>2020-04-14T12:47:00Z</cp:lastPrinted>
  <dcterms:created xsi:type="dcterms:W3CDTF">2020-04-14T12:48:00Z</dcterms:created>
  <dcterms:modified xsi:type="dcterms:W3CDTF">2020-04-14T12:48:00Z</dcterms:modified>
</cp:coreProperties>
</file>