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E7BC" w14:textId="77777777" w:rsidR="00DF65C6" w:rsidRDefault="00DF65C6">
      <w:pPr>
        <w:pStyle w:val="a9"/>
        <w:spacing w:line="240" w:lineRule="exact"/>
        <w:ind w:firstLine="709"/>
        <w:jc w:val="both"/>
      </w:pPr>
    </w:p>
    <w:p w14:paraId="0C88F5EF" w14:textId="77777777" w:rsidR="00DF65C6" w:rsidRDefault="00AF3015">
      <w:pPr>
        <w:spacing w:line="280" w:lineRule="exact"/>
        <w:jc w:val="both"/>
        <w:rPr>
          <w:b/>
          <w:i/>
        </w:rPr>
      </w:pPr>
      <w:bookmarkStart w:id="0" w:name="_GoBack2"/>
      <w:bookmarkEnd w:id="0"/>
      <w:r>
        <w:rPr>
          <w:b/>
          <w:i/>
        </w:rPr>
        <w:t xml:space="preserve">В Республике Алтая состоялся личный прием жителей заместителем Генерального прокурора России </w:t>
      </w:r>
      <w:r>
        <w:rPr>
          <w:b/>
          <w:i/>
        </w:rPr>
        <w:t>Дмитрием Демешиным</w:t>
      </w:r>
    </w:p>
    <w:p w14:paraId="7D4F951B" w14:textId="77777777" w:rsidR="00DF65C6" w:rsidRDefault="00DF65C6">
      <w:pPr>
        <w:spacing w:line="280" w:lineRule="exact"/>
        <w:jc w:val="both"/>
      </w:pPr>
    </w:p>
    <w:p w14:paraId="7118315B" w14:textId="77777777" w:rsidR="00DF65C6" w:rsidRDefault="00AF3015">
      <w:pPr>
        <w:spacing w:line="280" w:lineRule="exact"/>
        <w:jc w:val="both"/>
      </w:pPr>
      <w:r>
        <w:t>Заместитель Генерального прокурора Российской Федерации Дмитрий Демешин 24 июня 2022 года провел в городе Горно-Алтайске личный прием граждан, в том числе проживающих в отдаленных района республики.</w:t>
      </w:r>
    </w:p>
    <w:p w14:paraId="482A5656" w14:textId="77777777" w:rsidR="00DF65C6" w:rsidRDefault="00DF65C6">
      <w:pPr>
        <w:spacing w:line="280" w:lineRule="exact"/>
        <w:jc w:val="both"/>
      </w:pPr>
    </w:p>
    <w:p w14:paraId="1B3EF8D6" w14:textId="77777777" w:rsidR="00DF65C6" w:rsidRDefault="00AF3015">
      <w:pPr>
        <w:spacing w:line="280" w:lineRule="exact"/>
        <w:jc w:val="both"/>
      </w:pPr>
      <w:r>
        <w:t>Прием проводился с использованием ре</w:t>
      </w:r>
      <w:r>
        <w:t>жима видеоконференцсвязи, в нем участвовали прокурор республики Анатолий Богданчиков, руководители органов власти республики, представители муниципалитетов, прокуроры городов и районов.</w:t>
      </w:r>
    </w:p>
    <w:p w14:paraId="59DCEA2E" w14:textId="77777777" w:rsidR="00DF65C6" w:rsidRDefault="00DF65C6">
      <w:pPr>
        <w:spacing w:line="280" w:lineRule="exact"/>
        <w:jc w:val="both"/>
      </w:pPr>
    </w:p>
    <w:p w14:paraId="0B10C8A5" w14:textId="77777777" w:rsidR="00DF65C6" w:rsidRDefault="00AF3015">
      <w:pPr>
        <w:jc w:val="both"/>
      </w:pPr>
      <w:r>
        <w:t>Поводом для обращения граждан послужили нарушения их прав на образова</w:t>
      </w:r>
      <w:r>
        <w:t>ние, охрану здоровья и благоприятную окружающую среду, жилищных и иных социальных прав.</w:t>
      </w:r>
    </w:p>
    <w:p w14:paraId="1DEE24EE" w14:textId="77777777" w:rsidR="00DF65C6" w:rsidRDefault="00DF65C6">
      <w:pPr>
        <w:spacing w:line="280" w:lineRule="exact"/>
        <w:jc w:val="both"/>
      </w:pPr>
    </w:p>
    <w:p w14:paraId="540B80C6" w14:textId="77777777" w:rsidR="00DF65C6" w:rsidRDefault="00AF3015">
      <w:pPr>
        <w:spacing w:line="280" w:lineRule="exact"/>
        <w:jc w:val="both"/>
      </w:pPr>
      <w:r>
        <w:t xml:space="preserve">Так, за помощью в предоставлении ребенку места в дошкольном образовательном учреждении, обеспечении лекарственными препаратами, организации ремонта дорожного покрытия </w:t>
      </w:r>
      <w:r>
        <w:t>по пер. Бийский обратились жители города Горно-Алтайска.</w:t>
      </w:r>
    </w:p>
    <w:p w14:paraId="5857FC40" w14:textId="77777777" w:rsidR="00DF65C6" w:rsidRDefault="00DF65C6">
      <w:pPr>
        <w:spacing w:line="280" w:lineRule="exact"/>
        <w:jc w:val="both"/>
      </w:pPr>
    </w:p>
    <w:p w14:paraId="427518AA" w14:textId="77777777" w:rsidR="00DF65C6" w:rsidRDefault="00AF3015">
      <w:pPr>
        <w:spacing w:line="280" w:lineRule="exact"/>
        <w:jc w:val="both"/>
      </w:pPr>
      <w:r>
        <w:t>Жильцы домов по улице Советской в селе Онгудай Онгудайского района пожаловались на отсутствие центрального водоснабжения в связи с порывом водопровода, села Сейка Чойского района – на ненадлежащее с</w:t>
      </w:r>
      <w:r>
        <w:t>остояние опор ЛЭП, провисание проводов на улицах Береговая и Новая, сел Кызыл-Озек и Урлу-Аспак Майминского района – на длительное неподключение домовладений к газо- и электроснабжению соответственно.</w:t>
      </w:r>
    </w:p>
    <w:p w14:paraId="213FFD70" w14:textId="77777777" w:rsidR="00DF65C6" w:rsidRDefault="00DF65C6">
      <w:pPr>
        <w:spacing w:line="280" w:lineRule="exact"/>
        <w:jc w:val="both"/>
      </w:pPr>
    </w:p>
    <w:p w14:paraId="2EEA76B3" w14:textId="77777777" w:rsidR="00DF65C6" w:rsidRDefault="00AF3015">
      <w:pPr>
        <w:spacing w:line="280" w:lineRule="exact"/>
        <w:jc w:val="both"/>
      </w:pPr>
      <w:r>
        <w:t>Жители села Курмач-Байгол Турочакского район обратилис</w:t>
      </w:r>
      <w:r>
        <w:t>ь по вопросу оборудования объездного пути на период ремонта автомобильного мостового перехода через р. Кайна по региональной трассе «Бийка – Курмач-Байгол», находящегося в аварийном состоянии, села Бешпельтир Чемальского района – об ограждении кладбища, ра</w:t>
      </w:r>
      <w:r>
        <w:t>сположенного по улице Уйтушкенская.</w:t>
      </w:r>
    </w:p>
    <w:p w14:paraId="73D86FAA" w14:textId="77777777" w:rsidR="00DF65C6" w:rsidRDefault="00DF65C6">
      <w:pPr>
        <w:spacing w:line="280" w:lineRule="exact"/>
        <w:jc w:val="both"/>
      </w:pPr>
    </w:p>
    <w:p w14:paraId="5140C744" w14:textId="77777777" w:rsidR="00DF65C6" w:rsidRDefault="00AF3015">
      <w:pPr>
        <w:spacing w:line="280" w:lineRule="exact"/>
        <w:jc w:val="both"/>
      </w:pPr>
      <w:r>
        <w:t>О непринятии мер к ликвидации несанкционированных свалок в городе Горно-Алтайске и Майминском районе сообщили жители данных населенных пунктов, последние также – о размещении большого объема спиленного леса в неотведенн</w:t>
      </w:r>
      <w:r>
        <w:t>ом месте, на чужих земельных участках, об отсутствии надлежащего контроля уполномоченных лиц за деятельностью лесозаготовителей.</w:t>
      </w:r>
    </w:p>
    <w:p w14:paraId="3D2954F1" w14:textId="77777777" w:rsidR="00DF65C6" w:rsidRDefault="00DF65C6">
      <w:pPr>
        <w:spacing w:line="280" w:lineRule="exact"/>
        <w:jc w:val="both"/>
      </w:pPr>
    </w:p>
    <w:p w14:paraId="75AC8833" w14:textId="4A6296C6" w:rsidR="00DF65C6" w:rsidRDefault="00AF3015">
      <w:pPr>
        <w:suppressAutoHyphens w:val="0"/>
        <w:spacing w:line="280" w:lineRule="exact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Заместитель Генерального прокурора Российской Федерации Демешин Д.В. поручил прокурору Республики Алтай Богданчикову А.Б. тщат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ельно проверить доводы обращений и принять меры к устранению нарушений прав граждан. Исполнение поручения взято на особый контроль,              сообщает </w:t>
      </w:r>
      <w:r w:rsidRPr="00AF301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управлени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е</w:t>
      </w:r>
      <w:r w:rsidRPr="00AF301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 Генеральной прокуратуры Российской Федерации по Сибирскому федеральному округу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.</w:t>
      </w:r>
    </w:p>
    <w:p w14:paraId="76F206E2" w14:textId="77777777" w:rsidR="00DF65C6" w:rsidRDefault="00DF65C6">
      <w:pPr>
        <w:spacing w:line="240" w:lineRule="exact"/>
        <w:jc w:val="both"/>
        <w:rPr>
          <w:bCs/>
          <w:color w:val="000000"/>
          <w:spacing w:val="-6"/>
          <w:lang w:eastAsia="ru-RU"/>
        </w:rPr>
      </w:pPr>
    </w:p>
    <w:p w14:paraId="7A5A372B" w14:textId="2EFCD936" w:rsidR="00DF65C6" w:rsidRDefault="00DF65C6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spacing w:line="240" w:lineRule="exact"/>
        <w:jc w:val="both"/>
      </w:pPr>
    </w:p>
    <w:sectPr w:rsidR="00DF65C6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5C6"/>
    <w:rsid w:val="00AF3015"/>
    <w:rsid w:val="00D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0BAE"/>
  <w15:docId w15:val="{9D363874-03ED-4757-8B77-F34DFE30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3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9B183D"/>
  </w:style>
  <w:style w:type="character" w:customStyle="1" w:styleId="2">
    <w:name w:val="Основной текст (2)_"/>
    <w:basedOn w:val="1"/>
    <w:qFormat/>
    <w:rsid w:val="009B1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sid w:val="009B183D"/>
    <w:rPr>
      <w:rFonts w:ascii="Tahoma" w:eastAsia="Tahoma" w:hAnsi="Tahoma" w:cs="Tahoma"/>
      <w:sz w:val="16"/>
      <w:szCs w:val="16"/>
    </w:rPr>
  </w:style>
  <w:style w:type="character" w:customStyle="1" w:styleId="10">
    <w:name w:val="Строгий1"/>
    <w:qFormat/>
    <w:rsid w:val="009B183D"/>
    <w:rPr>
      <w:rFonts w:eastAsia="Times New Roman"/>
      <w:bCs/>
    </w:rPr>
  </w:style>
  <w:style w:type="character" w:customStyle="1" w:styleId="11">
    <w:name w:val="Номер страницы1"/>
    <w:qFormat/>
    <w:rsid w:val="009B183D"/>
    <w:rPr>
      <w:rFonts w:eastAsia="Times New Roman"/>
    </w:rPr>
  </w:style>
  <w:style w:type="character" w:customStyle="1" w:styleId="20">
    <w:name w:val="Основной текст 2 Знак"/>
    <w:qFormat/>
    <w:rsid w:val="009B183D"/>
  </w:style>
  <w:style w:type="character" w:customStyle="1" w:styleId="a4">
    <w:name w:val="Верхний колонтитул Знак"/>
    <w:qFormat/>
    <w:rsid w:val="009B183D"/>
  </w:style>
  <w:style w:type="character" w:customStyle="1" w:styleId="12">
    <w:name w:val="Заголовок 1 Знак"/>
    <w:qFormat/>
    <w:rsid w:val="009B183D"/>
    <w:rPr>
      <w:rFonts w:ascii="Cambria" w:eastAsia="Cambria" w:hAnsi="Cambria" w:cs="Cambria"/>
      <w:b/>
      <w:bCs/>
      <w:sz w:val="32"/>
      <w:szCs w:val="32"/>
    </w:rPr>
  </w:style>
  <w:style w:type="character" w:customStyle="1" w:styleId="21">
    <w:name w:val="Основной шрифт абзаца2"/>
    <w:qFormat/>
    <w:rsid w:val="009B183D"/>
  </w:style>
  <w:style w:type="character" w:customStyle="1" w:styleId="-">
    <w:name w:val="Интернет-ссылка"/>
    <w:rsid w:val="009B183D"/>
    <w:rPr>
      <w:color w:val="000080"/>
      <w:u w:val="single"/>
    </w:rPr>
  </w:style>
  <w:style w:type="character" w:customStyle="1" w:styleId="13">
    <w:name w:val="Заголовок №1"/>
    <w:qFormat/>
    <w:rsid w:val="009B18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paragraph" w:customStyle="1" w:styleId="14">
    <w:name w:val="Заголовок1"/>
    <w:basedOn w:val="a"/>
    <w:next w:val="a5"/>
    <w:qFormat/>
    <w:rsid w:val="009B18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B183D"/>
    <w:pPr>
      <w:spacing w:after="140" w:line="276" w:lineRule="auto"/>
    </w:pPr>
  </w:style>
  <w:style w:type="paragraph" w:styleId="a6">
    <w:name w:val="List"/>
    <w:basedOn w:val="a5"/>
    <w:rsid w:val="009B183D"/>
    <w:rPr>
      <w:rFonts w:cs="Mangal"/>
    </w:rPr>
  </w:style>
  <w:style w:type="paragraph" w:styleId="a7">
    <w:name w:val="caption"/>
    <w:basedOn w:val="a"/>
    <w:qFormat/>
    <w:rsid w:val="009B183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  <w:lang/>
    </w:rPr>
  </w:style>
  <w:style w:type="paragraph" w:customStyle="1" w:styleId="15">
    <w:name w:val="Указатель1"/>
    <w:basedOn w:val="a"/>
    <w:qFormat/>
    <w:rsid w:val="009B183D"/>
    <w:pPr>
      <w:suppressLineNumbers/>
    </w:pPr>
    <w:rPr>
      <w:rFonts w:cs="Mangal"/>
    </w:rPr>
  </w:style>
  <w:style w:type="paragraph" w:styleId="a9">
    <w:name w:val="Normal (Web)"/>
    <w:basedOn w:val="a"/>
    <w:qFormat/>
    <w:rsid w:val="009B183D"/>
  </w:style>
  <w:style w:type="paragraph" w:customStyle="1" w:styleId="22">
    <w:name w:val="Основной текст (2)"/>
    <w:basedOn w:val="a"/>
    <w:qFormat/>
    <w:rsid w:val="009B183D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a">
    <w:name w:val="Знак Знак"/>
    <w:basedOn w:val="a"/>
    <w:qFormat/>
    <w:rsid w:val="009B1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B183D"/>
    <w:rPr>
      <w:rFonts w:eastAsia="NSimSun" w:cs="Mangal"/>
      <w:sz w:val="28"/>
      <w:szCs w:val="28"/>
      <w:lang w:eastAsia="en-US" w:bidi="hi-IN"/>
    </w:rPr>
  </w:style>
  <w:style w:type="paragraph" w:customStyle="1" w:styleId="ab">
    <w:name w:val="Знак Знак Знак"/>
    <w:basedOn w:val="a"/>
    <w:qFormat/>
    <w:rsid w:val="009B183D"/>
    <w:pPr>
      <w:spacing w:after="160" w:line="240" w:lineRule="exact"/>
      <w:ind w:left="26"/>
    </w:pPr>
    <w:rPr>
      <w:lang w:eastAsia="en-US"/>
    </w:rPr>
  </w:style>
  <w:style w:type="paragraph" w:customStyle="1" w:styleId="16">
    <w:name w:val="Текст выноски1"/>
    <w:basedOn w:val="a"/>
    <w:qFormat/>
    <w:rsid w:val="009B183D"/>
    <w:rPr>
      <w:rFonts w:ascii="Tahoma" w:eastAsia="Tahoma" w:hAnsi="Tahoma" w:cs="Tahoma"/>
      <w:sz w:val="16"/>
      <w:szCs w:val="16"/>
      <w:lang w:eastAsia="ar-SA"/>
    </w:rPr>
  </w:style>
  <w:style w:type="paragraph" w:customStyle="1" w:styleId="Standard">
    <w:name w:val="Standard"/>
    <w:qFormat/>
    <w:rsid w:val="009B183D"/>
    <w:pPr>
      <w:widowControl w:val="0"/>
      <w:textAlignment w:val="baseline"/>
    </w:pPr>
    <w:rPr>
      <w:rFonts w:ascii="Calibri" w:eastAsia="Calibri" w:hAnsi="Calibri" w:cs="Liberation Serif"/>
      <w:kern w:val="2"/>
      <w:sz w:val="24"/>
      <w:szCs w:val="24"/>
      <w:lang w:val="de-DE" w:eastAsia="ar-SA" w:bidi="hi-IN"/>
    </w:rPr>
  </w:style>
  <w:style w:type="paragraph" w:customStyle="1" w:styleId="17">
    <w:name w:val="Абзац списка1"/>
    <w:basedOn w:val="a"/>
    <w:qFormat/>
    <w:rsid w:val="009B183D"/>
    <w:pPr>
      <w:ind w:left="720"/>
    </w:pPr>
  </w:style>
  <w:style w:type="paragraph" w:customStyle="1" w:styleId="18">
    <w:name w:val="Без интервала1"/>
    <w:qFormat/>
    <w:rsid w:val="009B183D"/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ConsPlusNonformat">
    <w:name w:val="ConsPlusNonformat"/>
    <w:qFormat/>
    <w:rsid w:val="009B183D"/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210">
    <w:name w:val="Основной текст 21"/>
    <w:basedOn w:val="a"/>
    <w:qFormat/>
    <w:rsid w:val="009B183D"/>
    <w:pPr>
      <w:spacing w:line="240" w:lineRule="exact"/>
      <w:ind w:firstLine="540"/>
      <w:jc w:val="both"/>
    </w:pPr>
    <w:rPr>
      <w:sz w:val="28"/>
    </w:rPr>
  </w:style>
  <w:style w:type="paragraph" w:customStyle="1" w:styleId="19">
    <w:name w:val="Обычная таблица1"/>
    <w:qFormat/>
    <w:rsid w:val="009B183D"/>
    <w:pPr>
      <w:spacing w:after="160" w:line="252" w:lineRule="auto"/>
    </w:pPr>
    <w:rPr>
      <w:rFonts w:cs="Liberation Serif"/>
      <w:kern w:val="2"/>
      <w:sz w:val="22"/>
      <w:szCs w:val="22"/>
      <w:lang w:eastAsia="ar-SA" w:bidi="hi-IN"/>
    </w:rPr>
  </w:style>
  <w:style w:type="paragraph" w:customStyle="1" w:styleId="23">
    <w:name w:val="Без интервала2"/>
    <w:qFormat/>
    <w:rsid w:val="009B183D"/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a">
    <w:name w:val="Основной текст с отступом1"/>
    <w:basedOn w:val="a5"/>
    <w:qFormat/>
    <w:rsid w:val="009B183D"/>
    <w:pPr>
      <w:ind w:firstLine="210"/>
    </w:pPr>
    <w:rPr>
      <w:sz w:val="28"/>
      <w:szCs w:val="28"/>
    </w:rPr>
  </w:style>
  <w:style w:type="paragraph" w:customStyle="1" w:styleId="1b">
    <w:name w:val="Обычный (веб)1"/>
    <w:basedOn w:val="a"/>
    <w:qFormat/>
    <w:rsid w:val="009B183D"/>
    <w:pPr>
      <w:spacing w:before="280" w:after="280"/>
    </w:pPr>
  </w:style>
  <w:style w:type="paragraph" w:customStyle="1" w:styleId="4">
    <w:name w:val="Основной текст (4)"/>
    <w:basedOn w:val="a"/>
    <w:qFormat/>
    <w:rsid w:val="009B183D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Прокуратура Прокуратура Респблики Хакасия</cp:lastModifiedBy>
  <cp:revision>4</cp:revision>
  <cp:lastPrinted>1899-12-31T17:00:00Z</cp:lastPrinted>
  <dcterms:created xsi:type="dcterms:W3CDTF">2022-06-23T10:41:00Z</dcterms:created>
  <dcterms:modified xsi:type="dcterms:W3CDTF">2022-06-24T07:02:00Z</dcterms:modified>
  <dc:language>ru-RU</dc:language>
</cp:coreProperties>
</file>