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A" w:rsidRDefault="00E76A8A" w:rsidP="00F064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 РАЙОНА</w:t>
      </w: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</w:p>
    <w:p w:rsidR="00E76A8A" w:rsidRDefault="00E76A8A" w:rsidP="00F0642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E76A8A" w:rsidRDefault="00E76A8A" w:rsidP="00F06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76A8A" w:rsidRDefault="00E76A8A" w:rsidP="00F06423">
      <w:pPr>
        <w:rPr>
          <w:sz w:val="26"/>
          <w:szCs w:val="26"/>
        </w:rPr>
      </w:pPr>
      <w:r>
        <w:rPr>
          <w:sz w:val="26"/>
          <w:szCs w:val="26"/>
        </w:rPr>
        <w:t xml:space="preserve">        12 октября  2017 г.                                                                                № 462</w:t>
      </w:r>
    </w:p>
    <w:p w:rsidR="00E76A8A" w:rsidRDefault="00E76A8A" w:rsidP="00F06423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E76A8A" w:rsidRDefault="00E76A8A" w:rsidP="00F06423">
      <w:pPr>
        <w:jc w:val="center"/>
        <w:rPr>
          <w:sz w:val="26"/>
          <w:szCs w:val="26"/>
        </w:rPr>
      </w:pPr>
    </w:p>
    <w:p w:rsidR="00E76A8A" w:rsidRDefault="00E76A8A" w:rsidP="00F06423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О внесении изменений  в приложение к постановлению Администрации Орджоникидзевского района от 02.06.2016 № 213 «Об утверждении муниципальной программы  «Управление муниципальным имуществом муниципального образования Орджоникидзевский район  на 2016 - 2018 годы»</w:t>
      </w:r>
    </w:p>
    <w:p w:rsidR="00E76A8A" w:rsidRDefault="00E76A8A" w:rsidP="00F06423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(в редакции постановлений от 11.10.2016 № 404, 21.02.2017 № 64, от 23.03.2017 № 128, 30.03.2017 № 133, 03.10.2017 № 436)</w:t>
      </w:r>
    </w:p>
    <w:p w:rsidR="00E76A8A" w:rsidRDefault="00E76A8A" w:rsidP="00F06423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E76A8A" w:rsidRDefault="00E76A8A" w:rsidP="00F06423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соответствии со</w:t>
      </w:r>
      <w:r>
        <w:rPr>
          <w:sz w:val="26"/>
          <w:szCs w:val="26"/>
        </w:rPr>
        <w:t xml:space="preserve"> </w:t>
      </w:r>
      <w:hyperlink r:id="rId5" w:history="1">
        <w:r w:rsidRPr="00F06423">
          <w:rPr>
            <w:rStyle w:val="Hyperlink"/>
            <w:color w:val="auto"/>
            <w:sz w:val="26"/>
            <w:szCs w:val="26"/>
            <w:u w:val="none"/>
          </w:rPr>
          <w:t>статьей 179</w:t>
        </w:r>
      </w:hyperlink>
      <w:r w:rsidRPr="00F064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Бюджетного кодекса Российской Федерации, руководствуясь ст. 70 Устава муниципального образования Орджоникидзевский район, Администрация Орджоникидзевского района </w:t>
      </w:r>
      <w:r>
        <w:rPr>
          <w:b/>
          <w:bCs/>
          <w:sz w:val="26"/>
          <w:szCs w:val="26"/>
        </w:rPr>
        <w:t>п о с т а н о в л я е т :</w:t>
      </w:r>
    </w:p>
    <w:p w:rsidR="00E76A8A" w:rsidRDefault="00E76A8A" w:rsidP="00B15445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Внести в приложение к постановлению Администрации Орджоникидзевского района от 02.06.2016 № 213 «Об утверждении муниципальной программы «Управление муниципальным имуществом муниципального образования Орджоникидзевский район  на 2016 - 2018 годы» </w:t>
      </w:r>
      <w:r>
        <w:rPr>
          <w:color w:val="000000"/>
          <w:spacing w:val="-1"/>
          <w:sz w:val="26"/>
          <w:szCs w:val="26"/>
        </w:rPr>
        <w:t>следующие изменения:</w:t>
      </w:r>
    </w:p>
    <w:p w:rsidR="00E76A8A" w:rsidRPr="002D1A57" w:rsidRDefault="00E76A8A" w:rsidP="00B15445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 w:rsidRPr="002D1A57">
        <w:rPr>
          <w:spacing w:val="-1"/>
          <w:sz w:val="26"/>
          <w:szCs w:val="26"/>
        </w:rPr>
        <w:t>1.1 В Паспорте Программы, строку «Объемы и источники финансирования» изложить в новой редакции:</w:t>
      </w:r>
    </w:p>
    <w:p w:rsidR="00E76A8A" w:rsidRPr="00864CC8" w:rsidRDefault="00E76A8A" w:rsidP="00B1544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1A57">
        <w:rPr>
          <w:rFonts w:ascii="Times New Roman" w:hAnsi="Times New Roman" w:cs="Times New Roman"/>
          <w:sz w:val="26"/>
          <w:szCs w:val="26"/>
        </w:rPr>
        <w:t xml:space="preserve">«Финансирование из районного бюджета муниципального образования Орджоникидзевский район, </w:t>
      </w:r>
      <w:r w:rsidRPr="00864CC8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3089,9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E76A8A" w:rsidRPr="00864CC8" w:rsidRDefault="00E76A8A" w:rsidP="00B1544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>2016 год – 823,60 тыс. рублей;</w:t>
      </w:r>
    </w:p>
    <w:p w:rsidR="00E76A8A" w:rsidRPr="00864CC8" w:rsidRDefault="00E76A8A" w:rsidP="00B1544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>2017 год – 1</w:t>
      </w:r>
      <w:r>
        <w:rPr>
          <w:rFonts w:ascii="Times New Roman" w:hAnsi="Times New Roman" w:cs="Times New Roman"/>
          <w:sz w:val="26"/>
          <w:szCs w:val="26"/>
        </w:rPr>
        <w:t>377</w:t>
      </w:r>
      <w:r w:rsidRPr="00864C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64CC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E76A8A" w:rsidRPr="00864CC8" w:rsidRDefault="00E76A8A" w:rsidP="00B15445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888,7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76A8A" w:rsidRPr="002D1A57" w:rsidRDefault="00E76A8A" w:rsidP="00B15445">
      <w:pPr>
        <w:shd w:val="clear" w:color="auto" w:fill="FFFFFF"/>
        <w:jc w:val="both"/>
        <w:rPr>
          <w:sz w:val="26"/>
          <w:szCs w:val="26"/>
        </w:rPr>
      </w:pPr>
      <w:r w:rsidRPr="002D1A57">
        <w:rPr>
          <w:sz w:val="26"/>
          <w:szCs w:val="26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E76A8A" w:rsidRDefault="00E76A8A" w:rsidP="00B15445">
      <w:pPr>
        <w:shd w:val="clear" w:color="auto" w:fill="FFFFFF"/>
        <w:jc w:val="both"/>
        <w:rPr>
          <w:sz w:val="26"/>
          <w:szCs w:val="26"/>
        </w:rPr>
      </w:pPr>
      <w:r w:rsidRPr="002D1A57">
        <w:rPr>
          <w:color w:val="FF0000"/>
          <w:sz w:val="26"/>
          <w:szCs w:val="26"/>
        </w:rPr>
        <w:tab/>
      </w:r>
      <w:r w:rsidRPr="00864CC8">
        <w:rPr>
          <w:sz w:val="26"/>
          <w:szCs w:val="26"/>
        </w:rPr>
        <w:t>1.2. Раздел</w:t>
      </w:r>
      <w:r w:rsidRPr="008F78A5">
        <w:rPr>
          <w:sz w:val="26"/>
          <w:szCs w:val="26"/>
        </w:rPr>
        <w:t xml:space="preserve"> 5 «Перечень основных мероприятий программы» изложить в новой редакции:</w:t>
      </w:r>
    </w:p>
    <w:p w:rsidR="00E76A8A" w:rsidRDefault="00E76A8A" w:rsidP="00864CC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01"/>
        <w:gridCol w:w="1132"/>
        <w:gridCol w:w="856"/>
        <w:gridCol w:w="931"/>
        <w:gridCol w:w="909"/>
        <w:gridCol w:w="2601"/>
      </w:tblGrid>
      <w:tr w:rsidR="00E76A8A" w:rsidRPr="006A5B0F">
        <w:trPr>
          <w:trHeight w:val="299"/>
        </w:trPr>
        <w:tc>
          <w:tcPr>
            <w:tcW w:w="283" w:type="pct"/>
            <w:vMerge w:val="restar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1359" w:type="pct"/>
            <w:vMerge w:val="restar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91" w:type="pct"/>
            <w:vAlign w:val="center"/>
          </w:tcPr>
          <w:p w:rsidR="00E76A8A" w:rsidRPr="006A5B0F" w:rsidRDefault="00E76A8A" w:rsidP="007028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pct"/>
            <w:gridSpan w:val="3"/>
            <w:vAlign w:val="center"/>
          </w:tcPr>
          <w:p w:rsidR="00E76A8A" w:rsidRDefault="00E76A8A" w:rsidP="00702852">
            <w:pPr>
              <w:jc w:val="center"/>
              <w:rPr>
                <w:sz w:val="26"/>
                <w:szCs w:val="26"/>
              </w:rPr>
            </w:pPr>
            <w:r w:rsidRPr="006A5B0F"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E76A8A" w:rsidRPr="006A5B0F" w:rsidRDefault="00E76A8A" w:rsidP="00702852">
            <w:pPr>
              <w:jc w:val="center"/>
              <w:rPr>
                <w:sz w:val="26"/>
                <w:szCs w:val="26"/>
              </w:rPr>
            </w:pPr>
            <w:r w:rsidRPr="006A5B0F">
              <w:rPr>
                <w:sz w:val="26"/>
                <w:szCs w:val="26"/>
              </w:rPr>
              <w:t>(тыс. руб.)</w:t>
            </w:r>
          </w:p>
        </w:tc>
        <w:tc>
          <w:tcPr>
            <w:tcW w:w="1359" w:type="pct"/>
            <w:tcBorders>
              <w:bottom w:val="nil"/>
            </w:tcBorders>
            <w:vAlign w:val="center"/>
          </w:tcPr>
          <w:p w:rsidR="00E76A8A" w:rsidRPr="006A5B0F" w:rsidRDefault="00E76A8A" w:rsidP="00702852">
            <w:pPr>
              <w:jc w:val="center"/>
              <w:rPr>
                <w:sz w:val="26"/>
                <w:szCs w:val="26"/>
              </w:rPr>
            </w:pPr>
            <w:r w:rsidRPr="006A5B0F">
              <w:rPr>
                <w:sz w:val="26"/>
                <w:szCs w:val="26"/>
              </w:rPr>
              <w:t>Исполнитель</w:t>
            </w:r>
          </w:p>
        </w:tc>
      </w:tr>
      <w:tr w:rsidR="00E76A8A" w:rsidRPr="006A5B0F">
        <w:trPr>
          <w:trHeight w:val="135"/>
        </w:trPr>
        <w:tc>
          <w:tcPr>
            <w:tcW w:w="283" w:type="pct"/>
            <w:vMerge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359" w:type="pct"/>
            <w:vMerge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:rsidR="00E76A8A" w:rsidRPr="006A5B0F" w:rsidRDefault="00E76A8A" w:rsidP="0070285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ВСЕГО:</w:t>
            </w:r>
          </w:p>
        </w:tc>
        <w:tc>
          <w:tcPr>
            <w:tcW w:w="447" w:type="pc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2016</w:t>
            </w:r>
          </w:p>
        </w:tc>
        <w:tc>
          <w:tcPr>
            <w:tcW w:w="486" w:type="pc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2017</w:t>
            </w:r>
          </w:p>
        </w:tc>
        <w:tc>
          <w:tcPr>
            <w:tcW w:w="475" w:type="pc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A5B0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2018</w:t>
            </w:r>
          </w:p>
        </w:tc>
        <w:tc>
          <w:tcPr>
            <w:tcW w:w="1359" w:type="pct"/>
            <w:tcBorders>
              <w:top w:val="nil"/>
            </w:tcBorders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76A8A" w:rsidRPr="006A5B0F">
        <w:trPr>
          <w:trHeight w:val="661"/>
        </w:trPr>
        <w:tc>
          <w:tcPr>
            <w:tcW w:w="5000" w:type="pct"/>
            <w:gridSpan w:val="7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Задача: </w:t>
            </w:r>
            <w:r w:rsidRPr="001E7AA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Инвентаризация, регистрация, оценка и корректировка реестра муниципального имущества для создания условий эффективного его использования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.1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91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57,2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28,6</w:t>
            </w:r>
          </w:p>
        </w:tc>
        <w:tc>
          <w:tcPr>
            <w:tcW w:w="475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28,6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</w:t>
            </w: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91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93,0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49,</w:t>
            </w: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475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44,</w:t>
            </w: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1</w:t>
            </w:r>
          </w:p>
        </w:tc>
        <w:tc>
          <w:tcPr>
            <w:tcW w:w="591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150,2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77,6</w:t>
            </w:r>
          </w:p>
        </w:tc>
        <w:tc>
          <w:tcPr>
            <w:tcW w:w="475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72,6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76A8A" w:rsidRPr="006A5B0F">
        <w:trPr>
          <w:trHeight w:val="661"/>
        </w:trPr>
        <w:tc>
          <w:tcPr>
            <w:tcW w:w="5000" w:type="pct"/>
            <w:gridSpan w:val="7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Задача: </w:t>
            </w:r>
            <w:r w:rsidRPr="001E7AA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ый оборот.</w:t>
            </w:r>
          </w:p>
        </w:tc>
      </w:tr>
      <w:tr w:rsidR="00E76A8A" w:rsidRPr="006F5409">
        <w:trPr>
          <w:trHeight w:val="661"/>
        </w:trPr>
        <w:tc>
          <w:tcPr>
            <w:tcW w:w="283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359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91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7</w:t>
            </w: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47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30,0</w:t>
            </w:r>
          </w:p>
        </w:tc>
        <w:tc>
          <w:tcPr>
            <w:tcW w:w="475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1359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.2</w:t>
            </w:r>
          </w:p>
        </w:tc>
        <w:tc>
          <w:tcPr>
            <w:tcW w:w="1359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91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410,5</w:t>
            </w:r>
          </w:p>
        </w:tc>
        <w:tc>
          <w:tcPr>
            <w:tcW w:w="447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75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180,5</w:t>
            </w:r>
          </w:p>
        </w:tc>
        <w:tc>
          <w:tcPr>
            <w:tcW w:w="1359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2.3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2</w:t>
            </w:r>
          </w:p>
        </w:tc>
        <w:tc>
          <w:tcPr>
            <w:tcW w:w="591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480,5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260,0</w:t>
            </w:r>
          </w:p>
        </w:tc>
        <w:tc>
          <w:tcPr>
            <w:tcW w:w="475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220,5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76A8A" w:rsidRPr="006A5B0F">
        <w:trPr>
          <w:trHeight w:val="661"/>
        </w:trPr>
        <w:tc>
          <w:tcPr>
            <w:tcW w:w="5000" w:type="pct"/>
            <w:gridSpan w:val="7"/>
            <w:vAlign w:val="center"/>
          </w:tcPr>
          <w:p w:rsidR="00E76A8A" w:rsidRPr="006A5B0F" w:rsidRDefault="00E76A8A" w:rsidP="008C020C">
            <w:pPr>
              <w:pStyle w:val="ConsPlusTitle"/>
              <w:widowControl/>
              <w:ind w:left="36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Задача: </w:t>
            </w:r>
            <w:r w:rsidRPr="000A6E7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Содержание и ремонт муниципального нежилого фонда для поддержания его в безаварийном и технически исправном состоянии</w:t>
            </w:r>
          </w:p>
        </w:tc>
      </w:tr>
      <w:tr w:rsidR="00E76A8A" w:rsidRPr="006A5B0F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</w:t>
            </w: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91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1444,1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823,6</w:t>
            </w:r>
          </w:p>
        </w:tc>
        <w:tc>
          <w:tcPr>
            <w:tcW w:w="486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620,5</w:t>
            </w:r>
          </w:p>
        </w:tc>
        <w:tc>
          <w:tcPr>
            <w:tcW w:w="475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1359" w:type="pc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B392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E76A8A" w:rsidRPr="006A5B0F">
        <w:trPr>
          <w:trHeight w:val="661"/>
        </w:trPr>
        <w:tc>
          <w:tcPr>
            <w:tcW w:w="283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3.2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91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1,9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1,9</w:t>
            </w:r>
          </w:p>
        </w:tc>
        <w:tc>
          <w:tcPr>
            <w:tcW w:w="475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6A5B0F">
        <w:trPr>
          <w:trHeight w:val="661"/>
        </w:trPr>
        <w:tc>
          <w:tcPr>
            <w:tcW w:w="283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3.3</w:t>
            </w:r>
          </w:p>
        </w:tc>
        <w:tc>
          <w:tcPr>
            <w:tcW w:w="1359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Организация и проведение мероприятий по содержанию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имущества</w:t>
            </w: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E76A8A" w:rsidRPr="00864CC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689,6</w:t>
            </w:r>
          </w:p>
        </w:tc>
        <w:tc>
          <w:tcPr>
            <w:tcW w:w="447" w:type="pct"/>
            <w:vAlign w:val="center"/>
          </w:tcPr>
          <w:p w:rsidR="00E76A8A" w:rsidRPr="00864CC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64C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864CC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229,6</w:t>
            </w:r>
          </w:p>
        </w:tc>
        <w:tc>
          <w:tcPr>
            <w:tcW w:w="475" w:type="pct"/>
            <w:vAlign w:val="center"/>
          </w:tcPr>
          <w:p w:rsidR="00E76A8A" w:rsidRPr="00864CC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46</w:t>
            </w:r>
            <w:r w:rsidRPr="00864C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1359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6A5B0F">
        <w:trPr>
          <w:trHeight w:val="661"/>
        </w:trPr>
        <w:tc>
          <w:tcPr>
            <w:tcW w:w="283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3.4</w:t>
            </w:r>
          </w:p>
        </w:tc>
        <w:tc>
          <w:tcPr>
            <w:tcW w:w="1359" w:type="pct"/>
            <w:vAlign w:val="center"/>
          </w:tcPr>
          <w:p w:rsidR="00E76A8A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30,0</w:t>
            </w:r>
          </w:p>
        </w:tc>
        <w:tc>
          <w:tcPr>
            <w:tcW w:w="447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10,0</w:t>
            </w:r>
          </w:p>
        </w:tc>
        <w:tc>
          <w:tcPr>
            <w:tcW w:w="475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20,0</w:t>
            </w:r>
          </w:p>
        </w:tc>
        <w:tc>
          <w:tcPr>
            <w:tcW w:w="1359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3.5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3</w:t>
            </w:r>
          </w:p>
        </w:tc>
        <w:tc>
          <w:tcPr>
            <w:tcW w:w="591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2165,6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823,6</w:t>
            </w:r>
          </w:p>
        </w:tc>
        <w:tc>
          <w:tcPr>
            <w:tcW w:w="486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862,0</w:t>
            </w:r>
          </w:p>
        </w:tc>
        <w:tc>
          <w:tcPr>
            <w:tcW w:w="475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480,0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76A8A" w:rsidRPr="006A5B0F">
        <w:trPr>
          <w:trHeight w:val="661"/>
        </w:trPr>
        <w:tc>
          <w:tcPr>
            <w:tcW w:w="5000" w:type="pct"/>
            <w:gridSpan w:val="7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Задача: </w:t>
            </w:r>
            <w:r w:rsidRPr="001E7AA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Формирование и постановка на государственный кадастровый учет земельных участков для вовле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чения их в хозяйственный оборот.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</w:t>
            </w: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359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E76A8A" w:rsidRPr="0065593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недвижимости.</w:t>
            </w:r>
          </w:p>
        </w:tc>
        <w:tc>
          <w:tcPr>
            <w:tcW w:w="591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293,6</w:t>
            </w:r>
          </w:p>
        </w:tc>
        <w:tc>
          <w:tcPr>
            <w:tcW w:w="447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178</w:t>
            </w: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475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115,6</w:t>
            </w:r>
          </w:p>
        </w:tc>
        <w:tc>
          <w:tcPr>
            <w:tcW w:w="1359" w:type="pct"/>
            <w:vAlign w:val="center"/>
          </w:tcPr>
          <w:p w:rsidR="00E76A8A" w:rsidRPr="00897050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E76A8A" w:rsidRPr="000B3928">
        <w:trPr>
          <w:trHeight w:val="661"/>
        </w:trPr>
        <w:tc>
          <w:tcPr>
            <w:tcW w:w="283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ИТОГО по задаче 4</w:t>
            </w:r>
          </w:p>
        </w:tc>
        <w:tc>
          <w:tcPr>
            <w:tcW w:w="591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293,6</w:t>
            </w:r>
          </w:p>
        </w:tc>
        <w:tc>
          <w:tcPr>
            <w:tcW w:w="447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</w:t>
            </w:r>
          </w:p>
        </w:tc>
        <w:tc>
          <w:tcPr>
            <w:tcW w:w="486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178</w:t>
            </w:r>
            <w:r w:rsidRPr="006559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</w:t>
            </w:r>
          </w:p>
        </w:tc>
        <w:tc>
          <w:tcPr>
            <w:tcW w:w="475" w:type="pct"/>
            <w:vAlign w:val="center"/>
          </w:tcPr>
          <w:p w:rsidR="00E76A8A" w:rsidRPr="0065593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115,6</w:t>
            </w:r>
          </w:p>
        </w:tc>
        <w:tc>
          <w:tcPr>
            <w:tcW w:w="1359" w:type="pct"/>
            <w:vAlign w:val="center"/>
          </w:tcPr>
          <w:p w:rsidR="00E76A8A" w:rsidRPr="000B3928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E76A8A" w:rsidRPr="006A5B0F">
        <w:trPr>
          <w:trHeight w:val="661"/>
        </w:trPr>
        <w:tc>
          <w:tcPr>
            <w:tcW w:w="283" w:type="pct"/>
            <w:vAlign w:val="center"/>
          </w:tcPr>
          <w:p w:rsidR="00E76A8A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359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</w:t>
            </w:r>
            <w:r w:rsidRPr="006F540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рограмме</w:t>
            </w:r>
          </w:p>
        </w:tc>
        <w:tc>
          <w:tcPr>
            <w:tcW w:w="591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3089,9</w:t>
            </w:r>
          </w:p>
        </w:tc>
        <w:tc>
          <w:tcPr>
            <w:tcW w:w="447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823,6</w:t>
            </w:r>
          </w:p>
        </w:tc>
        <w:tc>
          <w:tcPr>
            <w:tcW w:w="486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1377,6</w:t>
            </w:r>
          </w:p>
        </w:tc>
        <w:tc>
          <w:tcPr>
            <w:tcW w:w="475" w:type="pct"/>
            <w:vAlign w:val="center"/>
          </w:tcPr>
          <w:p w:rsidR="00E76A8A" w:rsidRPr="006F5409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888,7</w:t>
            </w:r>
          </w:p>
        </w:tc>
        <w:tc>
          <w:tcPr>
            <w:tcW w:w="1359" w:type="pct"/>
            <w:vAlign w:val="center"/>
          </w:tcPr>
          <w:p w:rsidR="00E76A8A" w:rsidRPr="006A5B0F" w:rsidRDefault="00E76A8A" w:rsidP="0070285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E76A8A" w:rsidRDefault="00E76A8A" w:rsidP="00864CC8">
      <w:pPr>
        <w:pStyle w:val="ConsPlusTitle"/>
        <w:widowControl/>
        <w:jc w:val="center"/>
        <w:outlineLvl w:val="0"/>
        <w:rPr>
          <w:rFonts w:cs="Times New Roman"/>
          <w:b w:val="0"/>
          <w:bCs w:val="0"/>
          <w:sz w:val="24"/>
          <w:szCs w:val="24"/>
          <w:highlight w:val="yellow"/>
        </w:rPr>
      </w:pPr>
    </w:p>
    <w:p w:rsidR="00E76A8A" w:rsidRPr="008F78A5" w:rsidRDefault="00E76A8A" w:rsidP="006E7755">
      <w:pPr>
        <w:shd w:val="clear" w:color="auto" w:fill="FFFFFF"/>
        <w:jc w:val="both"/>
        <w:rPr>
          <w:sz w:val="26"/>
          <w:szCs w:val="26"/>
        </w:rPr>
      </w:pPr>
      <w:r w:rsidRPr="008F78A5">
        <w:rPr>
          <w:sz w:val="26"/>
          <w:szCs w:val="26"/>
        </w:rPr>
        <w:tab/>
        <w:t>1.3. Раздел 6 «Обоснование ресурсного обеспечения Программы» изложить в новой редакции:</w:t>
      </w:r>
    </w:p>
    <w:p w:rsidR="00E76A8A" w:rsidRPr="008F78A5" w:rsidRDefault="00E76A8A" w:rsidP="005F47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78A5">
        <w:rPr>
          <w:rFonts w:ascii="Times New Roman" w:hAnsi="Times New Roman" w:cs="Times New Roman"/>
          <w:sz w:val="26"/>
          <w:szCs w:val="26"/>
        </w:rPr>
        <w:t>«Финансирование программного мероприятия осуществляется за счет средств районного бюджета муниципального образования Орджоникидзевский район с учетом доведенных лимитов бюджетных обязательств.</w:t>
      </w:r>
    </w:p>
    <w:p w:rsidR="00E76A8A" w:rsidRPr="00864CC8" w:rsidRDefault="00E76A8A" w:rsidP="005F47BF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3089,9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E76A8A" w:rsidRPr="00864CC8" w:rsidRDefault="00E76A8A" w:rsidP="005F47BF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>2016 год – 823,6 тыс. рублей;</w:t>
      </w:r>
    </w:p>
    <w:p w:rsidR="00E76A8A" w:rsidRPr="00864CC8" w:rsidRDefault="00E76A8A" w:rsidP="005F47BF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sz w:val="26"/>
          <w:szCs w:val="26"/>
        </w:rPr>
        <w:t>1377,6</w:t>
      </w:r>
      <w:r w:rsidRPr="00864CC8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E76A8A" w:rsidRPr="00864CC8" w:rsidRDefault="00E76A8A" w:rsidP="005F47BF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4CC8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888,7</w:t>
      </w:r>
      <w:r w:rsidRPr="00864CC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76A8A" w:rsidRDefault="00E76A8A" w:rsidP="005F47BF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период».</w:t>
      </w:r>
    </w:p>
    <w:p w:rsidR="00E76A8A" w:rsidRDefault="00E76A8A" w:rsidP="00F06423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</w:t>
      </w:r>
      <w:r w:rsidRPr="00864CC8">
        <w:rPr>
          <w:color w:val="000000"/>
          <w:sz w:val="26"/>
          <w:szCs w:val="26"/>
        </w:rPr>
        <w:t>. Бухгалтерии Администрации Орджоникидзевского района при  уточнении параметров районного бюджета муниципального образования  Орджоникидзевский район  предусмотреть денежные средства  на финансирование муниципальной программы «</w:t>
      </w:r>
      <w:r w:rsidRPr="00864CC8">
        <w:rPr>
          <w:color w:val="000000"/>
          <w:spacing w:val="-1"/>
          <w:sz w:val="26"/>
          <w:szCs w:val="26"/>
        </w:rPr>
        <w:t>Управление муниципальным имуществом муниципального образования Орджоникидзевский район на 2016 - 2018 годы</w:t>
      </w:r>
      <w:r w:rsidRPr="00864CC8">
        <w:rPr>
          <w:color w:val="000000"/>
          <w:spacing w:val="-2"/>
          <w:sz w:val="26"/>
          <w:szCs w:val="26"/>
        </w:rPr>
        <w:t>»</w:t>
      </w:r>
      <w:r w:rsidRPr="00864CC8">
        <w:rPr>
          <w:color w:val="000000"/>
          <w:sz w:val="26"/>
          <w:szCs w:val="26"/>
        </w:rPr>
        <w:t>.</w:t>
      </w:r>
    </w:p>
    <w:p w:rsidR="00E76A8A" w:rsidRDefault="00E76A8A" w:rsidP="00F0642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3. Постановление вступает в силу с момента опубликования в газете «Орджоникидзевский рабочий» и распространяет свое действие на правоотношения с 01 января 2018 года</w:t>
      </w:r>
      <w:r w:rsidRPr="00D10322">
        <w:rPr>
          <w:color w:val="000000"/>
          <w:sz w:val="26"/>
          <w:szCs w:val="26"/>
        </w:rPr>
        <w:t>.</w:t>
      </w:r>
    </w:p>
    <w:p w:rsidR="00E76A8A" w:rsidRDefault="00E76A8A" w:rsidP="00F0642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76A8A" w:rsidRDefault="00E76A8A" w:rsidP="00F06423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E76A8A" w:rsidRDefault="00E76A8A" w:rsidP="00F06423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E76A8A" w:rsidRDefault="00E76A8A" w:rsidP="00F0642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 Ор</w:t>
      </w:r>
      <w:r>
        <w:rPr>
          <w:color w:val="000000"/>
          <w:spacing w:val="-3"/>
          <w:sz w:val="26"/>
          <w:szCs w:val="26"/>
        </w:rPr>
        <w:t xml:space="preserve">джоникидзевского  района </w:t>
      </w:r>
      <w:r>
        <w:rPr>
          <w:color w:val="000000"/>
          <w:sz w:val="26"/>
          <w:szCs w:val="26"/>
        </w:rPr>
        <w:t xml:space="preserve">                                                            А.В. Попков</w:t>
      </w:r>
    </w:p>
    <w:p w:rsidR="00E76A8A" w:rsidRDefault="00E76A8A" w:rsidP="00F0642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6A8A" w:rsidRDefault="00E76A8A" w:rsidP="00F06423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E76A8A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423"/>
    <w:rsid w:val="00037F82"/>
    <w:rsid w:val="00040CE1"/>
    <w:rsid w:val="000618AD"/>
    <w:rsid w:val="000A6E7D"/>
    <w:rsid w:val="000B3928"/>
    <w:rsid w:val="001439B4"/>
    <w:rsid w:val="001D46C8"/>
    <w:rsid w:val="001D5778"/>
    <w:rsid w:val="001E7AAC"/>
    <w:rsid w:val="0020734E"/>
    <w:rsid w:val="002B6203"/>
    <w:rsid w:val="002D1A57"/>
    <w:rsid w:val="002D5762"/>
    <w:rsid w:val="00334FFC"/>
    <w:rsid w:val="003433DC"/>
    <w:rsid w:val="003D09A1"/>
    <w:rsid w:val="0042200B"/>
    <w:rsid w:val="00442ABB"/>
    <w:rsid w:val="00467B21"/>
    <w:rsid w:val="004E0BD9"/>
    <w:rsid w:val="004F4E38"/>
    <w:rsid w:val="00500734"/>
    <w:rsid w:val="00502223"/>
    <w:rsid w:val="00514E12"/>
    <w:rsid w:val="005E3A2F"/>
    <w:rsid w:val="005F47BF"/>
    <w:rsid w:val="00617A9F"/>
    <w:rsid w:val="006475DB"/>
    <w:rsid w:val="00655938"/>
    <w:rsid w:val="006A5B0F"/>
    <w:rsid w:val="006E7755"/>
    <w:rsid w:val="006F4DE7"/>
    <w:rsid w:val="006F5409"/>
    <w:rsid w:val="00702802"/>
    <w:rsid w:val="00702852"/>
    <w:rsid w:val="007123BA"/>
    <w:rsid w:val="007548F7"/>
    <w:rsid w:val="007A0815"/>
    <w:rsid w:val="007B189D"/>
    <w:rsid w:val="00864CC8"/>
    <w:rsid w:val="00885AAB"/>
    <w:rsid w:val="00897050"/>
    <w:rsid w:val="008C020C"/>
    <w:rsid w:val="008E309C"/>
    <w:rsid w:val="008F6CF9"/>
    <w:rsid w:val="008F78A5"/>
    <w:rsid w:val="008F7CCE"/>
    <w:rsid w:val="009A3503"/>
    <w:rsid w:val="00A23298"/>
    <w:rsid w:val="00A27D08"/>
    <w:rsid w:val="00A42C58"/>
    <w:rsid w:val="00A43331"/>
    <w:rsid w:val="00A743F2"/>
    <w:rsid w:val="00A83F8F"/>
    <w:rsid w:val="00B15445"/>
    <w:rsid w:val="00B203D3"/>
    <w:rsid w:val="00B22FCC"/>
    <w:rsid w:val="00B62635"/>
    <w:rsid w:val="00B846B0"/>
    <w:rsid w:val="00BC47E4"/>
    <w:rsid w:val="00BD381A"/>
    <w:rsid w:val="00BD7355"/>
    <w:rsid w:val="00C26244"/>
    <w:rsid w:val="00C40A0D"/>
    <w:rsid w:val="00C421A6"/>
    <w:rsid w:val="00C648D7"/>
    <w:rsid w:val="00C83668"/>
    <w:rsid w:val="00CC78A6"/>
    <w:rsid w:val="00CE085E"/>
    <w:rsid w:val="00CF654B"/>
    <w:rsid w:val="00D10322"/>
    <w:rsid w:val="00D25775"/>
    <w:rsid w:val="00D334F6"/>
    <w:rsid w:val="00D43477"/>
    <w:rsid w:val="00D51CA2"/>
    <w:rsid w:val="00D64233"/>
    <w:rsid w:val="00D723CD"/>
    <w:rsid w:val="00D73239"/>
    <w:rsid w:val="00D87E8D"/>
    <w:rsid w:val="00DC2F63"/>
    <w:rsid w:val="00E023CB"/>
    <w:rsid w:val="00E555C4"/>
    <w:rsid w:val="00E562C0"/>
    <w:rsid w:val="00E76A8A"/>
    <w:rsid w:val="00E80130"/>
    <w:rsid w:val="00ED75A4"/>
    <w:rsid w:val="00F06423"/>
    <w:rsid w:val="00F25FA6"/>
    <w:rsid w:val="00F6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064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7755"/>
    <w:pPr>
      <w:ind w:left="720"/>
    </w:pPr>
  </w:style>
  <w:style w:type="paragraph" w:customStyle="1" w:styleId="ConsPlusNonformat">
    <w:name w:val="ConsPlusNonformat"/>
    <w:uiPriority w:val="99"/>
    <w:rsid w:val="00B15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3">
    <w:name w:val="Стиль3"/>
    <w:rsid w:val="00145C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A854C5AA8568BCFCA502FF00A70A214418088444530BE32B6DADD914C7CF5F20983EDE212A0H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4</Pages>
  <Words>958</Words>
  <Characters>5461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DIV</cp:lastModifiedBy>
  <cp:revision>23</cp:revision>
  <cp:lastPrinted>2017-10-12T08:43:00Z</cp:lastPrinted>
  <dcterms:created xsi:type="dcterms:W3CDTF">2017-03-27T06:35:00Z</dcterms:created>
  <dcterms:modified xsi:type="dcterms:W3CDTF">2017-10-18T08:36:00Z</dcterms:modified>
</cp:coreProperties>
</file>