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EB" w:rsidRDefault="00E017EB" w:rsidP="00E017EB">
      <w:pPr>
        <w:pStyle w:val="a5"/>
        <w:outlineLvl w:val="0"/>
      </w:pPr>
      <w:bookmarkStart w:id="0" w:name="_Toc282068820"/>
      <w:r>
        <w:t>ИНФОРМАЦИОННОЕ СООБЩЕНИЕ О ПРОВЕДЕН</w:t>
      </w:r>
      <w:proofErr w:type="gramStart"/>
      <w:r>
        <w:t>ИИ</w:t>
      </w:r>
      <w:r w:rsidR="00404278">
        <w:t xml:space="preserve"> </w:t>
      </w:r>
      <w:r>
        <w:t xml:space="preserve"> АУ</w:t>
      </w:r>
      <w:proofErr w:type="gramEnd"/>
      <w:r>
        <w:t>КЦИОНА</w:t>
      </w:r>
      <w:bookmarkEnd w:id="0"/>
    </w:p>
    <w:p w:rsidR="00E017EB" w:rsidRDefault="00E017EB" w:rsidP="00E017EB">
      <w:pPr>
        <w:ind w:firstLine="540"/>
        <w:jc w:val="both"/>
      </w:pPr>
      <w:proofErr w:type="gramStart"/>
      <w:r>
        <w:t>Управление муниципального имущества Администрации Орджоникидзевского района Республики Хакасия, руководствуясь распоряжением Главы Орджоникидзевского рай</w:t>
      </w:r>
      <w:r w:rsidR="00404278">
        <w:t xml:space="preserve">она № 96-р  от «15» июня 2018 года </w:t>
      </w:r>
      <w:r>
        <w:t>в соответствии с положением  о приватизации муниципального имущества муниципального обра</w:t>
      </w:r>
      <w:r w:rsidR="00404278">
        <w:t>зования Орджоникидзевский район</w:t>
      </w:r>
      <w:r>
        <w:t>, утвержденным решением  Совета  депутатов от 27.11.2012г  № 37-11 , объявляет об аук</w:t>
      </w:r>
      <w:r w:rsidR="00EB683C">
        <w:t>ционе с открытой   формой подачи</w:t>
      </w:r>
      <w:r>
        <w:t xml:space="preserve"> предложения  о цене муниципального движимого  имущества.</w:t>
      </w:r>
      <w:proofErr w:type="gramEnd"/>
    </w:p>
    <w:p w:rsidR="00E017EB" w:rsidRDefault="00E017EB" w:rsidP="00E017EB">
      <w:pPr>
        <w:pStyle w:val="ab"/>
        <w:spacing w:after="0" w:line="24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Информация о приватизируемом объекте</w:t>
      </w:r>
      <w:r>
        <w:rPr>
          <w:rFonts w:ascii="Times New Roman" w:hAnsi="Times New Roman"/>
        </w:rPr>
        <w:t>:</w:t>
      </w:r>
    </w:p>
    <w:p w:rsidR="00E017EB" w:rsidRDefault="00E017EB" w:rsidP="00E017EB">
      <w:pPr>
        <w:jc w:val="both"/>
        <w:rPr>
          <w:iCs/>
        </w:rPr>
      </w:pPr>
      <w:r>
        <w:rPr>
          <w:u w:val="single"/>
        </w:rPr>
        <w:t xml:space="preserve">Краткая характеристика объектов </w:t>
      </w:r>
      <w:r>
        <w:rPr>
          <w:iCs/>
          <w:u w:val="single"/>
        </w:rPr>
        <w:t>аукциона</w:t>
      </w:r>
      <w:proofErr w:type="gramStart"/>
      <w:r>
        <w:rPr>
          <w:iCs/>
          <w:u w:val="single"/>
        </w:rPr>
        <w:t xml:space="preserve"> </w:t>
      </w:r>
      <w:r>
        <w:rPr>
          <w:iCs/>
        </w:rPr>
        <w:t>:</w:t>
      </w:r>
      <w:proofErr w:type="gramEnd"/>
    </w:p>
    <w:p w:rsidR="00E017EB" w:rsidRDefault="00E017EB" w:rsidP="00E017EB">
      <w:pPr>
        <w:pStyle w:val="a7"/>
        <w:spacing w:before="240" w:after="0"/>
        <w:ind w:firstLine="567"/>
        <w:jc w:val="both"/>
        <w:rPr>
          <w:iCs/>
        </w:rPr>
      </w:pPr>
      <w:r>
        <w:rPr>
          <w:iCs/>
        </w:rPr>
        <w:t>Лот № 1: наименование  Автобус, марка ПАЗ- 32053,  идентификационный номер (</w:t>
      </w:r>
      <w:r>
        <w:rPr>
          <w:iCs/>
          <w:lang w:val="en-US"/>
        </w:rPr>
        <w:t>VIN</w:t>
      </w:r>
      <w:r>
        <w:rPr>
          <w:iCs/>
        </w:rPr>
        <w:t xml:space="preserve">) Х1М3205С0С0006348, год изготовления 2012, модель, № двигателя 523400 С1008411, шасси ОТСУТСТВУЕТ, кузов  Х1М3205С0С0006348, цвет  белый, мощность двигателя, л.с. 124 (91,2),  рабочий объем двигателя 4670 , тип двигателя бензиновый, регистрационный знак  М 199ЕУ 19 , </w:t>
      </w:r>
      <w:r>
        <w:t xml:space="preserve">паспорт ТС 52 НР 108395, (далее- Лот №1), </w:t>
      </w:r>
    </w:p>
    <w:p w:rsidR="00E017EB" w:rsidRDefault="00E017EB" w:rsidP="0034010B">
      <w:pPr>
        <w:pStyle w:val="a7"/>
        <w:spacing w:after="0"/>
        <w:jc w:val="both"/>
      </w:pPr>
    </w:p>
    <w:p w:rsidR="00E017EB" w:rsidRDefault="0034010B" w:rsidP="00E017EB">
      <w:pPr>
        <w:pStyle w:val="a7"/>
        <w:spacing w:after="0"/>
        <w:ind w:firstLine="567"/>
        <w:jc w:val="both"/>
      </w:pPr>
      <w:r>
        <w:rPr>
          <w:iCs/>
        </w:rPr>
        <w:t>Лот № 2</w:t>
      </w:r>
      <w:r w:rsidR="00E017EB">
        <w:rPr>
          <w:iCs/>
        </w:rPr>
        <w:t>: наименование  Автобус, марка ГАЗ- 32212,  идентификационный номер (</w:t>
      </w:r>
      <w:r w:rsidR="00E017EB">
        <w:rPr>
          <w:iCs/>
          <w:lang w:val="en-US"/>
        </w:rPr>
        <w:t>VIN</w:t>
      </w:r>
      <w:r w:rsidR="00E017EB">
        <w:rPr>
          <w:iCs/>
        </w:rPr>
        <w:t>) Х96322120В0692138, год изготовления 2011, модель, № двигателя *421600*В0301024*, кузов  322100В0468532, цвет  белый, мощность двигателя, л.с</w:t>
      </w:r>
      <w:proofErr w:type="gramStart"/>
      <w:r w:rsidR="00E017EB">
        <w:rPr>
          <w:iCs/>
        </w:rPr>
        <w:t>.(</w:t>
      </w:r>
      <w:proofErr w:type="gramEnd"/>
      <w:r w:rsidR="00E017EB">
        <w:rPr>
          <w:iCs/>
        </w:rPr>
        <w:t xml:space="preserve">кВт) 106,8 (78,5), регистрационный знак  Р189ЕО 19 , </w:t>
      </w:r>
      <w:r w:rsidR="00E017EB">
        <w:t>паспорт</w:t>
      </w:r>
      <w:r>
        <w:t xml:space="preserve"> ТС 52 НВ 408233, (далее- Лот №2</w:t>
      </w:r>
      <w:r w:rsidR="00E017EB">
        <w:t xml:space="preserve">), </w:t>
      </w:r>
    </w:p>
    <w:p w:rsidR="00E017EB" w:rsidRDefault="00E017EB" w:rsidP="00E017EB">
      <w:pPr>
        <w:pStyle w:val="a7"/>
        <w:spacing w:after="0"/>
        <w:ind w:firstLine="567"/>
        <w:jc w:val="both"/>
      </w:pPr>
    </w:p>
    <w:p w:rsidR="00E017EB" w:rsidRDefault="0034010B" w:rsidP="00E017EB">
      <w:pPr>
        <w:pStyle w:val="a7"/>
        <w:spacing w:after="0"/>
        <w:ind w:firstLine="567"/>
        <w:jc w:val="both"/>
      </w:pPr>
      <w:r>
        <w:t>Лот №3</w:t>
      </w:r>
      <w:r w:rsidR="00E017EB">
        <w:t>:</w:t>
      </w:r>
      <w:r w:rsidR="00E017EB">
        <w:rPr>
          <w:iCs/>
        </w:rPr>
        <w:t xml:space="preserve"> наименование – ЛЕГКОВОЙ АВТОМОБИЛЬ, марка ГАЗ- 3110,  идентификационный номер (</w:t>
      </w:r>
      <w:r w:rsidR="00E017EB">
        <w:rPr>
          <w:iCs/>
          <w:lang w:val="en-US"/>
        </w:rPr>
        <w:t>VIN</w:t>
      </w:r>
      <w:r w:rsidR="00E017EB">
        <w:rPr>
          <w:iCs/>
        </w:rPr>
        <w:t>) ХТН311000Х0233959,</w:t>
      </w:r>
      <w:r w:rsidR="00404278">
        <w:rPr>
          <w:iCs/>
        </w:rPr>
        <w:t>год изготовления 1999,</w:t>
      </w:r>
      <w:r w:rsidR="00E017EB">
        <w:rPr>
          <w:iCs/>
        </w:rPr>
        <w:t xml:space="preserve"> регистрационный знак С656УУ 19,  шасси 816271 , цвет БЕЛЫЙ, мощность двигателя, л. с.  (кВт) 100 (66,2), тип  двигателя бензиновый, рабочий объем двигателя  2445 куб. см,   </w:t>
      </w:r>
      <w:r w:rsidR="00E017EB">
        <w:t>год изготовления 1999; паспорт ТС 52 ЕМ 641046, (далее</w:t>
      </w:r>
      <w:r w:rsidR="00EB683C">
        <w:t xml:space="preserve"> </w:t>
      </w:r>
      <w:r>
        <w:t>- Лот №3</w:t>
      </w:r>
      <w:r w:rsidR="00E017EB">
        <w:t>),</w:t>
      </w:r>
    </w:p>
    <w:p w:rsidR="00E017EB" w:rsidRDefault="00E017EB" w:rsidP="00E017EB">
      <w:pPr>
        <w:pStyle w:val="a9"/>
        <w:ind w:firstLine="539"/>
        <w:rPr>
          <w:color w:val="auto"/>
        </w:rPr>
      </w:pP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auto"/>
        </w:rPr>
        <w:t xml:space="preserve"> Начальная цена установлена в соответствии с отчетом об оценке рыночной стоимости движимого имущества</w:t>
      </w:r>
      <w:r>
        <w:rPr>
          <w:color w:val="auto"/>
          <w:shd w:val="clear" w:color="auto" w:fill="FFFFFF"/>
        </w:rPr>
        <w:t xml:space="preserve"> №102, №103, №104, №105 от 30.03.2018</w:t>
      </w:r>
      <w:r>
        <w:rPr>
          <w:color w:val="auto"/>
        </w:rPr>
        <w:t>г и составляет:</w:t>
      </w: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auto"/>
        </w:rPr>
        <w:t xml:space="preserve">в отношении Лот № 1 в размере 311 200 (триста одиннадцать тысяч двести) рублей 00 копеек,   </w:t>
      </w:r>
    </w:p>
    <w:p w:rsidR="00E017EB" w:rsidRDefault="0034010B" w:rsidP="00E017EB">
      <w:pPr>
        <w:pStyle w:val="a9"/>
        <w:ind w:firstLine="539"/>
        <w:rPr>
          <w:color w:val="auto"/>
        </w:rPr>
      </w:pPr>
      <w:r>
        <w:rPr>
          <w:color w:val="auto"/>
        </w:rPr>
        <w:t>в отношении Лот № 2</w:t>
      </w:r>
      <w:r w:rsidR="00E017EB">
        <w:rPr>
          <w:color w:val="auto"/>
        </w:rPr>
        <w:t xml:space="preserve">  в размере 125 900 (сто двадцать пять тысяч девятьсот) рублей 00 копеек,   </w:t>
      </w:r>
    </w:p>
    <w:p w:rsidR="00E017EB" w:rsidRDefault="0034010B" w:rsidP="00E017EB">
      <w:pPr>
        <w:pStyle w:val="a9"/>
        <w:ind w:firstLine="539"/>
        <w:rPr>
          <w:color w:val="auto"/>
        </w:rPr>
      </w:pPr>
      <w:r>
        <w:rPr>
          <w:color w:val="auto"/>
        </w:rPr>
        <w:t>в отношении Лот № 3</w:t>
      </w:r>
      <w:r w:rsidR="00E017EB">
        <w:rPr>
          <w:color w:val="auto"/>
        </w:rPr>
        <w:t xml:space="preserve"> в размере 40 100 (сорок тысяч сто)  рублей 00 копеек.   </w:t>
      </w:r>
    </w:p>
    <w:p w:rsidR="00E017EB" w:rsidRDefault="00E017EB" w:rsidP="00E017EB">
      <w:pPr>
        <w:pStyle w:val="a9"/>
        <w:ind w:firstLine="539"/>
        <w:rPr>
          <w:color w:val="auto"/>
        </w:rPr>
      </w:pP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auto"/>
        </w:rPr>
        <w:t xml:space="preserve">НДС не облагается п.3 ст.146 НК РФ. </w:t>
      </w:r>
    </w:p>
    <w:p w:rsidR="00E017EB" w:rsidRDefault="00E017EB" w:rsidP="00E017EB">
      <w:pPr>
        <w:pStyle w:val="a9"/>
        <w:ind w:firstLine="539"/>
        <w:rPr>
          <w:color w:val="000000"/>
        </w:rPr>
      </w:pPr>
      <w:r>
        <w:rPr>
          <w:color w:val="000000"/>
        </w:rPr>
        <w:t xml:space="preserve">Предложения, содержащие цену ниже начального размера, не рассматриваются. </w:t>
      </w:r>
    </w:p>
    <w:p w:rsidR="00E017EB" w:rsidRDefault="00E017EB" w:rsidP="00E017EB">
      <w:pPr>
        <w:pStyle w:val="a9"/>
        <w:ind w:firstLine="539"/>
        <w:rPr>
          <w:color w:val="000000"/>
        </w:rPr>
      </w:pP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000000"/>
        </w:rPr>
        <w:t xml:space="preserve">2.4 Шаг аукциона </w:t>
      </w:r>
      <w:r>
        <w:rPr>
          <w:color w:val="auto"/>
        </w:rPr>
        <w:t>составляет 5% от начальной цены предмета аукциона и равняется</w:t>
      </w:r>
    </w:p>
    <w:p w:rsidR="00E017EB" w:rsidRDefault="00E017EB" w:rsidP="00E017EB">
      <w:pPr>
        <w:pStyle w:val="a9"/>
        <w:ind w:firstLine="0"/>
        <w:rPr>
          <w:color w:val="auto"/>
        </w:rPr>
      </w:pPr>
      <w:r>
        <w:rPr>
          <w:color w:val="auto"/>
        </w:rPr>
        <w:t xml:space="preserve">в отношении Лот № 1 в размере  15 560 (пятнадцать тысяч пятьсот шестьдесят) рублей 00 копеек,   </w:t>
      </w:r>
    </w:p>
    <w:p w:rsidR="00E017EB" w:rsidRDefault="0034010B" w:rsidP="00E017EB">
      <w:pPr>
        <w:pStyle w:val="a9"/>
        <w:ind w:firstLine="0"/>
        <w:rPr>
          <w:color w:val="auto"/>
        </w:rPr>
      </w:pPr>
      <w:r>
        <w:rPr>
          <w:color w:val="auto"/>
        </w:rPr>
        <w:t>в отношении Лот № 2</w:t>
      </w:r>
      <w:r w:rsidR="00E017EB">
        <w:rPr>
          <w:color w:val="auto"/>
        </w:rPr>
        <w:t xml:space="preserve"> в размере 6 295 (шесть тысяч двести девяносто пять)  рублей 00 копеек,   </w:t>
      </w:r>
    </w:p>
    <w:p w:rsidR="00E017EB" w:rsidRDefault="0034010B" w:rsidP="00E017EB">
      <w:pPr>
        <w:pStyle w:val="a9"/>
        <w:ind w:firstLine="0"/>
        <w:rPr>
          <w:color w:val="auto"/>
        </w:rPr>
      </w:pPr>
      <w:r>
        <w:rPr>
          <w:color w:val="auto"/>
        </w:rPr>
        <w:t>в отношении Лот № 3</w:t>
      </w:r>
      <w:r w:rsidR="00E017EB">
        <w:rPr>
          <w:color w:val="auto"/>
        </w:rPr>
        <w:t xml:space="preserve"> в размере 2 005 (две тысячи пять) рублей 00 копеек.   </w:t>
      </w: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000000"/>
        </w:rPr>
        <w:t xml:space="preserve"> Осмотр имущества производится  по обращению заинтересованных лиц,  </w:t>
      </w:r>
      <w:r>
        <w:rPr>
          <w:color w:val="auto"/>
        </w:rPr>
        <w:t xml:space="preserve">в течение срока подачи заявок на участие в аукционе  по предварительному обращению по т. 8(39036) 2-15-51 . </w:t>
      </w:r>
    </w:p>
    <w:p w:rsidR="00E017EB" w:rsidRDefault="00E017EB" w:rsidP="00E017EB">
      <w:pPr>
        <w:ind w:firstLine="567"/>
        <w:jc w:val="both"/>
      </w:pPr>
      <w:r>
        <w:t xml:space="preserve"> Размер задатка составляет 20% от начальной (минимальной) цены лота</w:t>
      </w:r>
    </w:p>
    <w:p w:rsidR="00E017EB" w:rsidRDefault="00E017EB" w:rsidP="00E017EB">
      <w:pPr>
        <w:pStyle w:val="a9"/>
        <w:ind w:firstLine="539"/>
        <w:rPr>
          <w:color w:val="auto"/>
        </w:rPr>
      </w:pPr>
      <w:r>
        <w:rPr>
          <w:color w:val="auto"/>
        </w:rPr>
        <w:t xml:space="preserve">в отношении Лот № 1 в размере 62 240 (шестьдесят две тысячи двести сорок) рублей 00 копеек,   </w:t>
      </w:r>
    </w:p>
    <w:p w:rsidR="00E017EB" w:rsidRDefault="0034010B" w:rsidP="00E017EB">
      <w:pPr>
        <w:pStyle w:val="a9"/>
        <w:ind w:firstLine="539"/>
        <w:rPr>
          <w:color w:val="auto"/>
        </w:rPr>
      </w:pPr>
      <w:r>
        <w:rPr>
          <w:color w:val="auto"/>
        </w:rPr>
        <w:lastRenderedPageBreak/>
        <w:t>в отношении Лот № 2</w:t>
      </w:r>
      <w:r w:rsidR="00E017EB">
        <w:rPr>
          <w:color w:val="auto"/>
        </w:rPr>
        <w:t xml:space="preserve"> в размере 25 180 (двадцать пять тысяч сто восемьдесят) рублей 00 копеек,   </w:t>
      </w:r>
    </w:p>
    <w:p w:rsidR="00E017EB" w:rsidRDefault="0034010B" w:rsidP="00E017EB">
      <w:pPr>
        <w:pStyle w:val="a9"/>
        <w:ind w:firstLine="539"/>
        <w:rPr>
          <w:color w:val="auto"/>
        </w:rPr>
      </w:pPr>
      <w:r>
        <w:rPr>
          <w:color w:val="auto"/>
        </w:rPr>
        <w:t>в отношении Лот № 3</w:t>
      </w:r>
      <w:r w:rsidR="00E017EB">
        <w:rPr>
          <w:color w:val="auto"/>
        </w:rPr>
        <w:t xml:space="preserve"> в размере 8 020 (восемь тысяч двадцать) рублей 00 копеек.   </w:t>
      </w:r>
    </w:p>
    <w:p w:rsidR="00E017EB" w:rsidRDefault="00E017EB" w:rsidP="00E017EB">
      <w:pPr>
        <w:ind w:firstLine="567"/>
        <w:jc w:val="both"/>
      </w:pPr>
    </w:p>
    <w:p w:rsidR="00E017EB" w:rsidRDefault="00E017EB" w:rsidP="00E017EB">
      <w:pPr>
        <w:pStyle w:val="a4"/>
        <w:spacing w:before="0" w:beforeAutospacing="0" w:after="0" w:afterAutospacing="0"/>
        <w:jc w:val="both"/>
      </w:pPr>
      <w:r>
        <w:rPr>
          <w:color w:val="FF0000"/>
        </w:rPr>
        <w:t xml:space="preserve">  </w:t>
      </w:r>
      <w:r>
        <w:t xml:space="preserve">Задаток  вносится на счёт получателя: УФК по Республике Хакасия (Орджоникидзевское УМИ), ИНН 1908000060, КПП 190801001, </w:t>
      </w:r>
      <w:proofErr w:type="spellStart"/>
      <w:proofErr w:type="gramStart"/>
      <w:r>
        <w:t>р</w:t>
      </w:r>
      <w:proofErr w:type="spellEnd"/>
      <w:proofErr w:type="gramEnd"/>
      <w:r>
        <w:t xml:space="preserve">/счет 40302810600953000046, Отделение - НБ Республики Хакасия Банка России г. Абакан, БИК 049514001, КБК- нет, ОКТМО 95620403101. </w:t>
      </w:r>
      <w:r>
        <w:rPr>
          <w:u w:val="single"/>
        </w:rPr>
        <w:t>Назначение платежа</w:t>
      </w:r>
      <w:r>
        <w:t>:</w:t>
      </w:r>
      <w:r>
        <w:rPr>
          <w:rStyle w:val="ac"/>
        </w:rPr>
        <w:t xml:space="preserve"> задаток за участие в аукционе, проводимом «__»___2018 года лот № ___ </w:t>
      </w:r>
      <w:r>
        <w:t>(средства, поступающие во временное распоряжение).</w:t>
      </w:r>
    </w:p>
    <w:p w:rsidR="00E017EB" w:rsidRDefault="00E017EB" w:rsidP="00E017EB">
      <w:pPr>
        <w:ind w:firstLine="567"/>
        <w:jc w:val="both"/>
        <w:rPr>
          <w:u w:val="single"/>
        </w:rPr>
      </w:pPr>
      <w:r>
        <w:t xml:space="preserve">Задаток должен быть внесен </w:t>
      </w:r>
      <w:r>
        <w:rPr>
          <w:u w:val="single"/>
        </w:rPr>
        <w:t xml:space="preserve">в срок не позднее даты рассмотрения заявок на участие в аукционе. </w:t>
      </w:r>
    </w:p>
    <w:p w:rsidR="00E017EB" w:rsidRDefault="00E017EB" w:rsidP="00E017EB">
      <w:pPr>
        <w:keepNext/>
        <w:ind w:firstLine="708"/>
        <w:jc w:val="both"/>
      </w:pPr>
      <w:r>
        <w:rPr>
          <w:u w:val="single"/>
        </w:rPr>
        <w:t xml:space="preserve">5. </w:t>
      </w:r>
      <w:r>
        <w:rPr>
          <w:i/>
          <w:u w:val="single"/>
        </w:rPr>
        <w:t>Срок начала и окончания приёма заявок</w:t>
      </w:r>
      <w:r>
        <w:t>: заявки  принимаются в рабочие дни</w:t>
      </w:r>
      <w:r w:rsidR="00404278">
        <w:t xml:space="preserve"> кроме пятницы </w:t>
      </w:r>
      <w:r w:rsidR="00404278" w:rsidRPr="00EB683C">
        <w:rPr>
          <w:shd w:val="clear" w:color="auto" w:fill="FFFF00"/>
        </w:rPr>
        <w:t>с 08.00 до 16.00,</w:t>
      </w:r>
      <w:r w:rsidRPr="00EB683C">
        <w:rPr>
          <w:shd w:val="clear" w:color="auto" w:fill="FFFF00"/>
        </w:rPr>
        <w:t xml:space="preserve"> обед с 12.00 до 13.00, </w:t>
      </w:r>
      <w:r w:rsidR="0034010B">
        <w:rPr>
          <w:highlight w:val="yellow"/>
          <w:shd w:val="clear" w:color="auto" w:fill="FFFF00"/>
        </w:rPr>
        <w:t>с 31</w:t>
      </w:r>
      <w:r w:rsidR="00784DF0">
        <w:rPr>
          <w:highlight w:val="yellow"/>
          <w:shd w:val="clear" w:color="auto" w:fill="FFFF00"/>
        </w:rPr>
        <w:t xml:space="preserve"> августа</w:t>
      </w:r>
      <w:r w:rsidR="00EB683C">
        <w:rPr>
          <w:highlight w:val="yellow"/>
          <w:shd w:val="clear" w:color="auto" w:fill="FFFF00"/>
        </w:rPr>
        <w:t xml:space="preserve"> </w:t>
      </w:r>
      <w:r w:rsidR="0034010B">
        <w:rPr>
          <w:highlight w:val="yellow"/>
          <w:shd w:val="clear" w:color="auto" w:fill="FFFF00"/>
        </w:rPr>
        <w:t xml:space="preserve"> </w:t>
      </w:r>
      <w:proofErr w:type="gramStart"/>
      <w:r w:rsidR="0034010B">
        <w:rPr>
          <w:highlight w:val="yellow"/>
          <w:shd w:val="clear" w:color="auto" w:fill="FFFF00"/>
        </w:rPr>
        <w:t>по</w:t>
      </w:r>
      <w:proofErr w:type="gramEnd"/>
      <w:r w:rsidR="0034010B">
        <w:rPr>
          <w:highlight w:val="yellow"/>
          <w:shd w:val="clear" w:color="auto" w:fill="FFFF00"/>
        </w:rPr>
        <w:t xml:space="preserve"> 25 </w:t>
      </w:r>
      <w:proofErr w:type="gramStart"/>
      <w:r w:rsidR="0034010B">
        <w:rPr>
          <w:highlight w:val="yellow"/>
          <w:shd w:val="clear" w:color="auto" w:fill="FFFF00"/>
        </w:rPr>
        <w:t>сентября</w:t>
      </w:r>
      <w:proofErr w:type="gramEnd"/>
      <w:r w:rsidRPr="00EB683C">
        <w:rPr>
          <w:highlight w:val="yellow"/>
          <w:shd w:val="clear" w:color="auto" w:fill="FFFF00"/>
        </w:rPr>
        <w:t xml:space="preserve">  201</w:t>
      </w:r>
      <w:r w:rsidRPr="00EB683C">
        <w:rPr>
          <w:shd w:val="clear" w:color="auto" w:fill="FFFF00"/>
        </w:rPr>
        <w:t>8 года</w:t>
      </w:r>
      <w:r>
        <w:t xml:space="preserve">, по адресу: </w:t>
      </w:r>
      <w:r>
        <w:rPr>
          <w:rFonts w:ascii="Droid Serif" w:hAnsi="Droid Serif"/>
        </w:rPr>
        <w:t xml:space="preserve">655250, Республика Хакасия, Орджоникидзевский район, п. Копьево, ул. Кирова, 16, </w:t>
      </w:r>
      <w:proofErr w:type="spellStart"/>
      <w:r>
        <w:rPr>
          <w:rFonts w:ascii="Droid Serif" w:hAnsi="Droid Serif"/>
        </w:rPr>
        <w:t>каб</w:t>
      </w:r>
      <w:proofErr w:type="spellEnd"/>
      <w:r>
        <w:rPr>
          <w:rFonts w:ascii="Droid Serif" w:hAnsi="Droid Serif"/>
        </w:rPr>
        <w:t>. №45</w:t>
      </w:r>
    </w:p>
    <w:p w:rsidR="00E017EB" w:rsidRDefault="00E017EB" w:rsidP="00E017EB">
      <w:pPr>
        <w:keepNext/>
        <w:ind w:firstLine="708"/>
        <w:jc w:val="both"/>
      </w:pPr>
      <w:r>
        <w:t>.</w:t>
      </w:r>
    </w:p>
    <w:p w:rsidR="00E017EB" w:rsidRDefault="00E017EB" w:rsidP="00E017EB">
      <w:pPr>
        <w:ind w:firstLine="709"/>
        <w:jc w:val="both"/>
      </w:pPr>
      <w:r>
        <w:t xml:space="preserve">Рассмотрение аукционной комиссией заявок на участие в аукционе и признание претендентов участниками аукциона состоится </w:t>
      </w:r>
      <w:r w:rsidR="0034010B">
        <w:rPr>
          <w:highlight w:val="yellow"/>
        </w:rPr>
        <w:t>в 11</w:t>
      </w:r>
      <w:r>
        <w:rPr>
          <w:highlight w:val="yellow"/>
        </w:rPr>
        <w:t xml:space="preserve"> часов 00 минут  </w:t>
      </w:r>
      <w:r w:rsidR="0034010B">
        <w:rPr>
          <w:highlight w:val="yellow"/>
        </w:rPr>
        <w:t>27</w:t>
      </w:r>
      <w:r w:rsidR="00404278">
        <w:rPr>
          <w:highlight w:val="yellow"/>
        </w:rPr>
        <w:t xml:space="preserve"> </w:t>
      </w:r>
      <w:r w:rsidR="0034010B">
        <w:rPr>
          <w:highlight w:val="yellow"/>
        </w:rPr>
        <w:t>сентября</w:t>
      </w:r>
      <w:r w:rsidR="00EB683C">
        <w:rPr>
          <w:highlight w:val="yellow"/>
        </w:rPr>
        <w:t xml:space="preserve">   2018</w:t>
      </w:r>
      <w:r>
        <w:rPr>
          <w:highlight w:val="yellow"/>
        </w:rPr>
        <w:t xml:space="preserve"> г</w:t>
      </w:r>
      <w:r>
        <w:t xml:space="preserve">.   Управления муниципального имущества </w:t>
      </w:r>
      <w:proofErr w:type="spellStart"/>
      <w:r>
        <w:t>каб</w:t>
      </w:r>
      <w:proofErr w:type="spellEnd"/>
      <w:r>
        <w:t>. № 45. До признания претендента участником аукциона претендент имеет право посредством уведомления в письменной форме отозвать зарегистрированную заявку.</w:t>
      </w:r>
    </w:p>
    <w:p w:rsidR="00E017EB" w:rsidRDefault="00E017EB" w:rsidP="00E017EB">
      <w:pPr>
        <w:ind w:firstLine="540"/>
        <w:jc w:val="both"/>
      </w:pPr>
      <w:r>
        <w:rPr>
          <w:u w:val="single"/>
        </w:rPr>
        <w:t xml:space="preserve">6. </w:t>
      </w:r>
      <w:r>
        <w:rPr>
          <w:i/>
          <w:u w:val="single"/>
        </w:rPr>
        <w:t>Комплект документов, предоставляемых одновременно с заявкой</w:t>
      </w:r>
      <w:r>
        <w:t xml:space="preserve">: содержится в аукционной документации.  Аукционная документация размещена на 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и официальном сайте Администрации Орджоникидзевского района:  </w:t>
      </w:r>
      <w:r>
        <w:rPr>
          <w:u w:val="single"/>
          <w:lang w:val="en-US"/>
        </w:rPr>
        <w:t>www</w:t>
      </w:r>
      <w:r>
        <w:rPr>
          <w:u w:val="single"/>
        </w:rPr>
        <w:t xml:space="preserve">. </w:t>
      </w:r>
      <w:r>
        <w:rPr>
          <w:u w:val="single"/>
          <w:lang w:val="en-US"/>
        </w:rPr>
        <w:t>or</w:t>
      </w:r>
      <w:r>
        <w:rPr>
          <w:u w:val="single"/>
        </w:rPr>
        <w:t>19.</w:t>
      </w:r>
      <w:proofErr w:type="spellStart"/>
      <w:r>
        <w:rPr>
          <w:u w:val="single"/>
          <w:lang w:val="en-US"/>
        </w:rPr>
        <w:t>ru</w:t>
      </w:r>
      <w:proofErr w:type="spellEnd"/>
      <w:r>
        <w:t>, в средствах массовой информации в газете «Орджоникидзевский рабочий», предоставляется бесплатно при личном обращении в течение 2-х дней по адресу: п. Копьево ул. Кирова,16, каб.45</w:t>
      </w:r>
    </w:p>
    <w:p w:rsidR="00E017EB" w:rsidRDefault="00E017EB" w:rsidP="00E017EB">
      <w:pPr>
        <w:ind w:firstLine="540"/>
        <w:jc w:val="both"/>
      </w:pPr>
      <w:r>
        <w:rPr>
          <w:u w:val="single"/>
        </w:rPr>
        <w:t xml:space="preserve">7. </w:t>
      </w:r>
      <w:r>
        <w:rPr>
          <w:i/>
          <w:u w:val="single"/>
        </w:rPr>
        <w:t>Срок заключения договора купли-продажи</w:t>
      </w:r>
      <w:r w:rsidR="00EB683C">
        <w:t>: в течение</w:t>
      </w:r>
      <w:r>
        <w:t xml:space="preserve"> пяти рабочих дней с даты  подведении итогов аукциона.</w:t>
      </w:r>
    </w:p>
    <w:p w:rsidR="00E017EB" w:rsidRDefault="00E017EB" w:rsidP="00E017EB">
      <w:pPr>
        <w:ind w:firstLine="540"/>
        <w:jc w:val="both"/>
      </w:pPr>
      <w:r>
        <w:rPr>
          <w:u w:val="single"/>
        </w:rPr>
        <w:t xml:space="preserve">8. </w:t>
      </w:r>
      <w:r>
        <w:rPr>
          <w:i/>
          <w:u w:val="single"/>
        </w:rPr>
        <w:t>Условия и сроки внесения платежа</w:t>
      </w:r>
      <w:r>
        <w:t>: оплата победителем приобретенного  объекта муниципальной собственности производится в течение 5-ти</w:t>
      </w:r>
      <w:r w:rsidR="00404278">
        <w:t xml:space="preserve"> </w:t>
      </w:r>
      <w:r>
        <w:t>дней со дня заключения договора купли-продажи в российской валюте на счет указанный в договоре купли - продажи.</w:t>
      </w:r>
    </w:p>
    <w:p w:rsidR="00E017EB" w:rsidRDefault="00E017EB" w:rsidP="00E017EB">
      <w:pPr>
        <w:ind w:firstLine="540"/>
        <w:jc w:val="both"/>
      </w:pPr>
      <w:r>
        <w:rPr>
          <w:u w:val="single"/>
        </w:rPr>
        <w:t xml:space="preserve">9. </w:t>
      </w:r>
      <w:r>
        <w:rPr>
          <w:i/>
          <w:u w:val="single"/>
        </w:rPr>
        <w:t>Дата, время  и место проведения аукциона</w:t>
      </w:r>
      <w:r>
        <w:t xml:space="preserve">: в </w:t>
      </w:r>
      <w:r w:rsidR="00EB683C">
        <w:rPr>
          <w:highlight w:val="yellow"/>
        </w:rPr>
        <w:t>11</w:t>
      </w:r>
      <w:r>
        <w:rPr>
          <w:highlight w:val="yellow"/>
        </w:rPr>
        <w:t>.00</w:t>
      </w:r>
      <w:r w:rsidR="00404278">
        <w:rPr>
          <w:highlight w:val="yellow"/>
        </w:rPr>
        <w:t xml:space="preserve"> часов местного  времени </w:t>
      </w:r>
      <w:r w:rsidR="0034010B">
        <w:rPr>
          <w:shd w:val="clear" w:color="auto" w:fill="FFFF00"/>
        </w:rPr>
        <w:t>28 сентября</w:t>
      </w:r>
      <w:r w:rsidRPr="00404278">
        <w:rPr>
          <w:shd w:val="clear" w:color="auto" w:fill="FFFF00"/>
        </w:rPr>
        <w:t xml:space="preserve"> 2018 г.</w:t>
      </w:r>
      <w:r>
        <w:t xml:space="preserve">  управление муниципального имущества кабинет №45 по адресу:  Орджоникидзевский район, п. Копьево ул. Кирова,16.  </w:t>
      </w:r>
    </w:p>
    <w:p w:rsidR="00E017EB" w:rsidRDefault="00E017EB" w:rsidP="00E017EB">
      <w:pPr>
        <w:ind w:firstLine="540"/>
        <w:jc w:val="both"/>
      </w:pPr>
      <w:r>
        <w:rPr>
          <w:u w:val="single"/>
        </w:rPr>
        <w:t xml:space="preserve">10. </w:t>
      </w:r>
      <w:r>
        <w:rPr>
          <w:i/>
          <w:u w:val="single"/>
        </w:rPr>
        <w:t>Дополнительные сведения</w:t>
      </w:r>
      <w:r>
        <w:t>: покупателями муниципального движимого имущества могут быть любые физические и юридические  лица, своевременно подавшие заявку с соответствующим  пакетом документов и внесшие задаток в размере 20 % от   начальной цены лота.</w:t>
      </w:r>
    </w:p>
    <w:p w:rsidR="00E017EB" w:rsidRDefault="00E017EB" w:rsidP="00E017EB">
      <w:pPr>
        <w:ind w:firstLine="540"/>
        <w:jc w:val="both"/>
      </w:pPr>
      <w:r>
        <w:t>Одно и то</w:t>
      </w:r>
      <w:r w:rsidR="00404278">
        <w:t xml:space="preserve"> </w:t>
      </w:r>
      <w:r>
        <w:t>же лицо имеет право подать только одну заявку на участие в аукционе в отношении одного  лота.</w:t>
      </w:r>
    </w:p>
    <w:p w:rsidR="00E017EB" w:rsidRDefault="00E017EB" w:rsidP="00E017E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rStyle w:val="a3"/>
          </w:rPr>
          <w:t>статьей 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017EB" w:rsidRDefault="00E017EB" w:rsidP="00E017EB">
      <w:pPr>
        <w:ind w:firstLine="540"/>
        <w:jc w:val="both"/>
      </w:pPr>
      <w:r>
        <w:t xml:space="preserve">Консультации по вопросам участия в аукционе, а также аукционную  документацию  можно получить со дня приёма заявок в управлении муниципального имущества Администрации Орджоникидзевского района по адресу: Орджоникидзевский район, п. Копьево ул. Кирова,16.  ,  </w:t>
      </w:r>
      <w:proofErr w:type="spellStart"/>
      <w:r>
        <w:t>каб</w:t>
      </w:r>
      <w:proofErr w:type="spellEnd"/>
      <w:r>
        <w:t>. № 45, контактный телефон 8(39036) 2-20-14, на основании письменного  заявления, бесплатно.</w:t>
      </w:r>
    </w:p>
    <w:p w:rsidR="00E017EB" w:rsidRDefault="00E017EB" w:rsidP="00E017EB">
      <w:pPr>
        <w:ind w:firstLine="709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 если по окончании срока подачи заявок на участие в аукционе подана только одна заявка или не подано ни одной заявки по лотам,  в указанный протокол вносится информация о признание аукциона несостоявшимся.</w:t>
      </w:r>
    </w:p>
    <w:p w:rsidR="00E017EB" w:rsidRDefault="00E017EB" w:rsidP="00E017EB"/>
    <w:p w:rsidR="00E017EB" w:rsidRDefault="00E017EB" w:rsidP="00E017EB">
      <w:pPr>
        <w:ind w:firstLine="540"/>
        <w:jc w:val="both"/>
      </w:pPr>
    </w:p>
    <w:p w:rsidR="00B62635" w:rsidRDefault="00B62635"/>
    <w:sectPr w:rsidR="00B62635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EB"/>
    <w:rsid w:val="00147827"/>
    <w:rsid w:val="0034010B"/>
    <w:rsid w:val="003A7C33"/>
    <w:rsid w:val="00404278"/>
    <w:rsid w:val="00784DF0"/>
    <w:rsid w:val="00802E6D"/>
    <w:rsid w:val="00841DB2"/>
    <w:rsid w:val="00851AC3"/>
    <w:rsid w:val="00B62635"/>
    <w:rsid w:val="00E017EB"/>
    <w:rsid w:val="00E26961"/>
    <w:rsid w:val="00E555C4"/>
    <w:rsid w:val="00EB683C"/>
    <w:rsid w:val="00F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styleId="a3">
    <w:name w:val="Hyperlink"/>
    <w:uiPriority w:val="99"/>
    <w:semiHidden/>
    <w:unhideWhenUsed/>
    <w:rsid w:val="00E017EB"/>
    <w:rPr>
      <w:color w:val="0000FF"/>
      <w:u w:val="single"/>
    </w:rPr>
  </w:style>
  <w:style w:type="paragraph" w:styleId="a4">
    <w:name w:val="Normal (Web)"/>
    <w:basedOn w:val="a"/>
    <w:semiHidden/>
    <w:unhideWhenUsed/>
    <w:rsid w:val="00E017EB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E017E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1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7E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017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E017EB"/>
    <w:pPr>
      <w:ind w:firstLine="540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semiHidden/>
    <w:rsid w:val="00E017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b">
    <w:name w:val="List Paragraph"/>
    <w:basedOn w:val="a"/>
    <w:uiPriority w:val="34"/>
    <w:qFormat/>
    <w:rsid w:val="00E017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basedOn w:val="a0"/>
    <w:qFormat/>
    <w:rsid w:val="00E01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9561CD1DCFC491E151EC543821F02BBDA35A3CF41F4F3844EFE12B77FFB5B6B8C536146BC71E429nED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Управление Муниципального Имущества</cp:lastModifiedBy>
  <cp:revision>10</cp:revision>
  <cp:lastPrinted>2018-08-30T07:00:00Z</cp:lastPrinted>
  <dcterms:created xsi:type="dcterms:W3CDTF">2018-07-19T03:17:00Z</dcterms:created>
  <dcterms:modified xsi:type="dcterms:W3CDTF">2018-08-30T07:00:00Z</dcterms:modified>
</cp:coreProperties>
</file>