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78" w:rsidRDefault="006D120F" w:rsidP="000B737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B7378">
        <w:rPr>
          <w:rFonts w:ascii="Times New Roman" w:hAnsi="Times New Roman" w:cs="Times New Roman"/>
          <w:sz w:val="24"/>
          <w:szCs w:val="24"/>
          <w:lang w:eastAsia="ru-RU"/>
        </w:rPr>
        <w:t>нформируе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bookmarkStart w:id="0" w:name="_GoBack"/>
      <w:bookmarkEnd w:id="0"/>
      <w:r w:rsidR="000B7378">
        <w:rPr>
          <w:rFonts w:ascii="Times New Roman" w:hAnsi="Times New Roman" w:cs="Times New Roman"/>
          <w:sz w:val="24"/>
          <w:szCs w:val="24"/>
          <w:lang w:eastAsia="ru-RU"/>
        </w:rPr>
        <w:t xml:space="preserve"> о порядке сбора и утилизации тары от пестицидов</w:t>
      </w:r>
    </w:p>
    <w:p w:rsidR="000B7378" w:rsidRDefault="000B7378" w:rsidP="00F8797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7378" w:rsidRDefault="000B7378" w:rsidP="00F8797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8EC" w:rsidRPr="00F87978" w:rsidRDefault="004C1FB2" w:rsidP="00F8797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797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E908EC" w:rsidRPr="00F87978">
        <w:rPr>
          <w:rFonts w:ascii="Times New Roman" w:hAnsi="Times New Roman" w:cs="Times New Roman"/>
          <w:sz w:val="24"/>
          <w:szCs w:val="24"/>
          <w:lang w:eastAsia="ru-RU"/>
        </w:rPr>
        <w:t>овременное ведение сельского хозяйства невозможно без применения удобрений и пестицидов – препаратов</w:t>
      </w:r>
      <w:r w:rsidR="0031137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908EC" w:rsidRPr="00F879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167">
        <w:rPr>
          <w:rFonts w:ascii="Times New Roman" w:hAnsi="Times New Roman" w:cs="Times New Roman"/>
          <w:sz w:val="24"/>
          <w:szCs w:val="24"/>
          <w:lang w:eastAsia="ru-RU"/>
        </w:rPr>
        <w:t xml:space="preserve">Поэтому у </w:t>
      </w:r>
      <w:proofErr w:type="spellStart"/>
      <w:r w:rsidR="00CB2167">
        <w:rPr>
          <w:rFonts w:ascii="Times New Roman" w:hAnsi="Times New Roman" w:cs="Times New Roman"/>
          <w:sz w:val="24"/>
          <w:szCs w:val="24"/>
          <w:lang w:eastAsia="ru-RU"/>
        </w:rPr>
        <w:t>сельхозтоваропроизводителей</w:t>
      </w:r>
      <w:proofErr w:type="spellEnd"/>
      <w:r w:rsidR="00CB2167">
        <w:rPr>
          <w:rFonts w:ascii="Times New Roman" w:hAnsi="Times New Roman" w:cs="Times New Roman"/>
          <w:sz w:val="24"/>
          <w:szCs w:val="24"/>
          <w:lang w:eastAsia="ru-RU"/>
        </w:rPr>
        <w:t xml:space="preserve"> накапливаются канистры от пестицидов.</w:t>
      </w:r>
    </w:p>
    <w:p w:rsidR="00E908EC" w:rsidRPr="00F87978" w:rsidRDefault="00F87978" w:rsidP="00F8797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7978">
        <w:rPr>
          <w:rFonts w:ascii="Times New Roman" w:hAnsi="Times New Roman" w:cs="Times New Roman"/>
          <w:sz w:val="24"/>
          <w:szCs w:val="24"/>
          <w:lang w:eastAsia="ru-RU"/>
        </w:rPr>
        <w:t xml:space="preserve">Полимерная канистра из-под </w:t>
      </w:r>
      <w:r w:rsidR="00CB2167">
        <w:rPr>
          <w:rFonts w:ascii="Times New Roman" w:hAnsi="Times New Roman" w:cs="Times New Roman"/>
          <w:sz w:val="24"/>
          <w:szCs w:val="24"/>
          <w:lang w:eastAsia="ru-RU"/>
        </w:rPr>
        <w:t>химических средств защиты растений</w:t>
      </w:r>
      <w:r w:rsidRPr="00F87978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мягкие контейнеры (Биг-бег) из-под удобрений относится к 3 и 4 классу опасности </w:t>
      </w:r>
      <w:r w:rsidR="00E908EC" w:rsidRPr="00F87978">
        <w:rPr>
          <w:rFonts w:ascii="Times New Roman" w:hAnsi="Times New Roman" w:cs="Times New Roman"/>
          <w:sz w:val="24"/>
          <w:szCs w:val="24"/>
          <w:lang w:eastAsia="ru-RU"/>
        </w:rPr>
        <w:t xml:space="preserve">(умеренно и малоопасным отходам), и </w:t>
      </w:r>
      <w:r w:rsidR="00E908EC" w:rsidRPr="00F879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может находиться у сельхозпроизводителей не более 11 месяцев после ее образования при наличии паспорта и учета отходов. По истечении предельного срока хозяйства обязаны сдавать такую тару организациям, имеющим специальную лицензию на сбор, транспортировку и утилизацию опасных отходов, выдаваемую </w:t>
      </w:r>
      <w:proofErr w:type="spellStart"/>
      <w:r w:rsidR="00E908EC" w:rsidRPr="00F879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Росприроднадзором</w:t>
      </w:r>
      <w:proofErr w:type="spellEnd"/>
      <w:r w:rsidR="00E908EC" w:rsidRPr="00F879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879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этом операторы выдают хозяйствам,</w:t>
      </w:r>
      <w:r w:rsidR="003113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сдавшим тару, Акт</w:t>
      </w:r>
      <w:r w:rsidRPr="00F879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гарантирующий утилизацию тары на законных основаниях.</w:t>
      </w:r>
    </w:p>
    <w:p w:rsidR="00E908EC" w:rsidRDefault="00E908EC" w:rsidP="00F8797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79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Канистры на утилизацию</w:t>
      </w:r>
      <w:r w:rsidR="00F87978" w:rsidRPr="00F879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переработку</w:t>
      </w:r>
      <w:r w:rsidRPr="00F879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принимают при условии, что они промыты от пестицидов и имеют пробивное отверстие, что исключает их повторное использование, в том числе в производстве фальсифицированных средств защиты растений. </w:t>
      </w:r>
    </w:p>
    <w:p w:rsidR="000B7378" w:rsidRDefault="000B7378" w:rsidP="000B7378">
      <w:pPr>
        <w:spacing w:after="0"/>
        <w:ind w:firstLine="709"/>
        <w:jc w:val="both"/>
        <w:rPr>
          <w:rFonts w:cs="Times New Roman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4077"/>
        <w:gridCol w:w="5812"/>
      </w:tblGrid>
      <w:tr w:rsidR="000B7378" w:rsidTr="00B13CF1">
        <w:tc>
          <w:tcPr>
            <w:tcW w:w="9889" w:type="dxa"/>
            <w:gridSpan w:val="2"/>
            <w:vAlign w:val="center"/>
          </w:tcPr>
          <w:p w:rsidR="000B7378" w:rsidRDefault="000B7378" w:rsidP="00B13CF1">
            <w:pPr>
              <w:jc w:val="center"/>
              <w:rPr>
                <w:rFonts w:cs="Times New Roman"/>
              </w:rPr>
            </w:pPr>
            <w:r w:rsidRPr="001E61E7">
              <w:rPr>
                <w:rFonts w:cs="Times New Roman"/>
              </w:rPr>
              <w:t>Шаг 1. Промойте!</w:t>
            </w:r>
          </w:p>
        </w:tc>
      </w:tr>
      <w:tr w:rsidR="000B7378" w:rsidTr="00B13CF1">
        <w:tc>
          <w:tcPr>
            <w:tcW w:w="4077" w:type="dxa"/>
            <w:vAlign w:val="center"/>
          </w:tcPr>
          <w:p w:rsidR="000B7378" w:rsidRPr="001E61E7" w:rsidRDefault="000B7378" w:rsidP="00B13CF1">
            <w:pPr>
              <w:jc w:val="center"/>
              <w:rPr>
                <w:rFonts w:cs="Times New Roman"/>
              </w:rPr>
            </w:pPr>
            <w:r w:rsidRPr="001E61E7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02377FE7" wp14:editId="26327A8A">
                  <wp:extent cx="2498519" cy="1564724"/>
                  <wp:effectExtent l="19050" t="0" r="0" b="0"/>
                  <wp:docPr id="13" name="Рисунок 2" descr="sha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a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193" cy="156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:rsidR="000B7378" w:rsidRPr="001E61E7" w:rsidRDefault="000B7378" w:rsidP="00B13CF1">
            <w:pPr>
              <w:jc w:val="both"/>
              <w:rPr>
                <w:rFonts w:cs="Times New Roman"/>
              </w:rPr>
            </w:pPr>
            <w:r w:rsidRPr="001E61E7">
              <w:rPr>
                <w:rFonts w:cs="Times New Roman"/>
              </w:rPr>
              <w:t>Правильно промойте тару из-под средств защиты растений одним из двух возможных способов:</w:t>
            </w:r>
          </w:p>
          <w:p w:rsidR="000B7378" w:rsidRPr="001E61E7" w:rsidRDefault="000B7378" w:rsidP="00B13CF1">
            <w:pPr>
              <w:jc w:val="both"/>
              <w:rPr>
                <w:rFonts w:cs="Times New Roman"/>
              </w:rPr>
            </w:pPr>
            <w:r w:rsidRPr="001E61E7">
              <w:rPr>
                <w:rFonts w:cs="Times New Roman"/>
              </w:rPr>
              <w:t>Если Вы используете промышленный опрыскиватель, который имеет специальную ёмкость для подготовки рабочего раствора, то в данной ёмкости имеется устройство для промывки канистры под давлением</w:t>
            </w:r>
            <w:r>
              <w:rPr>
                <w:rFonts w:cs="Times New Roman"/>
              </w:rPr>
              <w:t>.</w:t>
            </w:r>
            <w:r w:rsidRPr="001E61E7">
              <w:rPr>
                <w:rFonts w:cs="Times New Roman"/>
              </w:rPr>
              <w:t xml:space="preserve"> Если Вы готовите рабочий раствор вручную, то канистру необходимо промыть сразу после её опорожнения.</w:t>
            </w:r>
          </w:p>
        </w:tc>
      </w:tr>
      <w:tr w:rsidR="000B7378" w:rsidTr="00B13CF1">
        <w:tc>
          <w:tcPr>
            <w:tcW w:w="9889" w:type="dxa"/>
            <w:gridSpan w:val="2"/>
            <w:vAlign w:val="center"/>
          </w:tcPr>
          <w:p w:rsidR="000B7378" w:rsidRPr="001E61E7" w:rsidRDefault="000B7378" w:rsidP="00B13CF1">
            <w:pPr>
              <w:jc w:val="both"/>
              <w:rPr>
                <w:rFonts w:cs="Times New Roman"/>
              </w:rPr>
            </w:pPr>
            <w:r w:rsidRPr="001E61E7">
              <w:rPr>
                <w:rFonts w:cs="Times New Roman"/>
              </w:rPr>
              <w:t>Пустую канистру необходимо залить водой на четверть ёмкости, тщательно взболтать и вылить содержимое в подготовленный раствор. Эту процедуру необходимо проделать 3 раза.</w:t>
            </w:r>
          </w:p>
          <w:p w:rsidR="000B7378" w:rsidRPr="001E61E7" w:rsidRDefault="000B7378" w:rsidP="00B13CF1">
            <w:pPr>
              <w:jc w:val="both"/>
              <w:rPr>
                <w:rFonts w:cs="Times New Roman"/>
              </w:rPr>
            </w:pPr>
            <w:r w:rsidRPr="001E61E7">
              <w:rPr>
                <w:rFonts w:cs="Times New Roman"/>
              </w:rPr>
              <w:t>В процессе промывки канистр используйте защитные перчатки и очки.</w:t>
            </w:r>
          </w:p>
        </w:tc>
      </w:tr>
      <w:tr w:rsidR="000B7378" w:rsidTr="00B13CF1">
        <w:tc>
          <w:tcPr>
            <w:tcW w:w="9889" w:type="dxa"/>
            <w:gridSpan w:val="2"/>
            <w:vAlign w:val="center"/>
          </w:tcPr>
          <w:p w:rsidR="000B7378" w:rsidRPr="001E61E7" w:rsidRDefault="000B7378" w:rsidP="00B13CF1">
            <w:pPr>
              <w:jc w:val="center"/>
              <w:rPr>
                <w:rFonts w:cs="Times New Roman"/>
              </w:rPr>
            </w:pPr>
            <w:r w:rsidRPr="001E61E7">
              <w:rPr>
                <w:rFonts w:cs="Times New Roman"/>
              </w:rPr>
              <w:t>Шаг 2. Дайте остаткам стечь!</w:t>
            </w:r>
          </w:p>
        </w:tc>
      </w:tr>
      <w:tr w:rsidR="000B7378" w:rsidTr="00B13CF1">
        <w:tc>
          <w:tcPr>
            <w:tcW w:w="4077" w:type="dxa"/>
            <w:vAlign w:val="center"/>
          </w:tcPr>
          <w:p w:rsidR="000B7378" w:rsidRDefault="000B7378" w:rsidP="00B13CF1">
            <w:pPr>
              <w:jc w:val="center"/>
              <w:rPr>
                <w:rFonts w:cs="Times New Roman"/>
              </w:rPr>
            </w:pPr>
            <w:r w:rsidRPr="001E61E7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7993CDC2" wp14:editId="36498337">
                  <wp:extent cx="2569771" cy="1502419"/>
                  <wp:effectExtent l="19050" t="0" r="1979" b="0"/>
                  <wp:docPr id="11" name="Рисунок 3" descr="sha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a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435" cy="1507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:rsidR="000B7378" w:rsidRDefault="000B7378" w:rsidP="00B13CF1">
            <w:pPr>
              <w:jc w:val="both"/>
              <w:rPr>
                <w:rFonts w:cs="Times New Roman"/>
              </w:rPr>
            </w:pPr>
            <w:r w:rsidRPr="001E61E7">
              <w:rPr>
                <w:rFonts w:cs="Times New Roman"/>
              </w:rPr>
              <w:t>После того, как Вы вылили промывочную воду в рабочий раствор (3 раза!), расположите канистру таким образом, чтобы остатки раствора до последней капли стекли в ёмкость с раствором.</w:t>
            </w:r>
          </w:p>
        </w:tc>
      </w:tr>
      <w:tr w:rsidR="000B7378" w:rsidTr="00B13CF1">
        <w:tc>
          <w:tcPr>
            <w:tcW w:w="9889" w:type="dxa"/>
            <w:gridSpan w:val="2"/>
            <w:vAlign w:val="center"/>
          </w:tcPr>
          <w:p w:rsidR="000B7378" w:rsidRPr="001E61E7" w:rsidRDefault="000B7378" w:rsidP="00B13CF1">
            <w:pPr>
              <w:jc w:val="center"/>
              <w:rPr>
                <w:rFonts w:cs="Times New Roman"/>
              </w:rPr>
            </w:pPr>
            <w:r w:rsidRPr="001E61E7">
              <w:rPr>
                <w:rFonts w:cs="Times New Roman"/>
              </w:rPr>
              <w:t>Шаг 3. Храните промытую тару правильно!</w:t>
            </w:r>
          </w:p>
        </w:tc>
      </w:tr>
      <w:tr w:rsidR="000B7378" w:rsidTr="00B13CF1">
        <w:tc>
          <w:tcPr>
            <w:tcW w:w="4077" w:type="dxa"/>
            <w:vAlign w:val="center"/>
          </w:tcPr>
          <w:p w:rsidR="000B7378" w:rsidRDefault="000B7378" w:rsidP="00B13CF1">
            <w:pPr>
              <w:jc w:val="center"/>
              <w:rPr>
                <w:rFonts w:cs="Times New Roman"/>
              </w:rPr>
            </w:pPr>
            <w:r w:rsidRPr="001E61E7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3D3B92A6" wp14:editId="3175B097">
                  <wp:extent cx="2540945" cy="1591294"/>
                  <wp:effectExtent l="19050" t="0" r="0" b="0"/>
                  <wp:docPr id="12" name="Рисунок 4" descr="sha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ha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155" cy="1595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:rsidR="000B7378" w:rsidRDefault="000B7378" w:rsidP="00B13CF1">
            <w:pPr>
              <w:jc w:val="both"/>
              <w:rPr>
                <w:rFonts w:cs="Times New Roman"/>
              </w:rPr>
            </w:pPr>
            <w:r w:rsidRPr="001E61E7">
              <w:rPr>
                <w:rFonts w:cs="Times New Roman"/>
              </w:rPr>
              <w:t>Храните промытые канистры сухими и открытыми.</w:t>
            </w:r>
          </w:p>
        </w:tc>
      </w:tr>
    </w:tbl>
    <w:p w:rsidR="000B7378" w:rsidRDefault="000B7378" w:rsidP="00F8797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7378" w:rsidRPr="00F87978" w:rsidRDefault="000B7378" w:rsidP="00F8797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7978" w:rsidRPr="00F87978" w:rsidRDefault="00F87978" w:rsidP="00F8797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79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Обращаем внимание, что самовольное сжигание и захоронение пластиковой тары из-под пестицидов запрещено.</w:t>
      </w:r>
    </w:p>
    <w:p w:rsidR="00F87978" w:rsidRPr="00F87978" w:rsidRDefault="00CB2167" w:rsidP="00F8797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справки: з</w:t>
      </w:r>
      <w:r w:rsidR="00F87978" w:rsidRPr="00F87978">
        <w:rPr>
          <w:rFonts w:ascii="Times New Roman" w:hAnsi="Times New Roman" w:cs="Times New Roman"/>
          <w:sz w:val="24"/>
          <w:szCs w:val="24"/>
          <w:lang w:eastAsia="ru-RU"/>
        </w:rPr>
        <w:t>а нарушение порядка обращения с отходами предусмотрена административная ответственность ст. 8.2 КоАП РФ. Санкции данной статьи предусматривают штрафы в размере до 300 тысяч рублей и приостановление деятельности предприятия до 90 суток.</w:t>
      </w:r>
    </w:p>
    <w:p w:rsidR="003A30DB" w:rsidRDefault="003A30DB" w:rsidP="00F8797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7978">
        <w:rPr>
          <w:rFonts w:ascii="Times New Roman" w:hAnsi="Times New Roman" w:cs="Times New Roman"/>
          <w:sz w:val="24"/>
          <w:szCs w:val="24"/>
          <w:lang w:eastAsia="ru-RU"/>
        </w:rPr>
        <w:t>Утилизация тары из-под пестицидов является важным вопросом в сфере обращения с опасными отходами, так как представляет не меньшую опасность, чем сами ядовитые вещества.</w:t>
      </w:r>
    </w:p>
    <w:p w:rsidR="00997AAC" w:rsidRPr="00F87978" w:rsidRDefault="00997AAC" w:rsidP="00F8797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подробного получения информации и оформления паспорта отходов обращайтесь в филиал ФГБУ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Россельхозцентр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по Республике Хакасия, тел.358022.</w:t>
      </w:r>
    </w:p>
    <w:sectPr w:rsidR="00997AAC" w:rsidRPr="00F8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E1B76"/>
    <w:multiLevelType w:val="multilevel"/>
    <w:tmpl w:val="8CCC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72"/>
    <w:rsid w:val="000B7378"/>
    <w:rsid w:val="00311373"/>
    <w:rsid w:val="003A30DB"/>
    <w:rsid w:val="004C1FB2"/>
    <w:rsid w:val="00517CE1"/>
    <w:rsid w:val="00582DFC"/>
    <w:rsid w:val="006D120F"/>
    <w:rsid w:val="00792672"/>
    <w:rsid w:val="00997AAC"/>
    <w:rsid w:val="00C20A87"/>
    <w:rsid w:val="00CB2167"/>
    <w:rsid w:val="00DA381A"/>
    <w:rsid w:val="00E908EC"/>
    <w:rsid w:val="00F8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3EE3"/>
  <w15:docId w15:val="{EBA79FEF-2B7C-49C3-88FA-8E4809CA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0DB"/>
    <w:pPr>
      <w:ind w:left="720"/>
      <w:contextualSpacing/>
    </w:pPr>
  </w:style>
  <w:style w:type="paragraph" w:styleId="a4">
    <w:name w:val="No Spacing"/>
    <w:uiPriority w:val="1"/>
    <w:qFormat/>
    <w:rsid w:val="00F87978"/>
    <w:pPr>
      <w:spacing w:after="0" w:line="240" w:lineRule="auto"/>
    </w:pPr>
  </w:style>
  <w:style w:type="table" w:styleId="a5">
    <w:name w:val="Table Grid"/>
    <w:basedOn w:val="a1"/>
    <w:uiPriority w:val="59"/>
    <w:rsid w:val="000B737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2020-11-02T06:21:00Z</dcterms:created>
  <dcterms:modified xsi:type="dcterms:W3CDTF">2020-11-24T04:21:00Z</dcterms:modified>
</cp:coreProperties>
</file>