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0A437" w14:textId="77777777" w:rsidR="00196BED" w:rsidRDefault="00196BED" w:rsidP="00196BED">
      <w:pPr>
        <w:suppressAutoHyphens w:val="0"/>
        <w:autoSpaceDN/>
        <w:spacing w:line="276" w:lineRule="auto"/>
        <w:jc w:val="right"/>
        <w:textAlignment w:val="auto"/>
        <w:rPr>
          <w:rFonts w:eastAsia="Calibri"/>
          <w:u w:val="single"/>
          <w:lang w:eastAsia="en-US"/>
        </w:rPr>
      </w:pPr>
    </w:p>
    <w:p w14:paraId="621893FE" w14:textId="77777777" w:rsidR="00196BED" w:rsidRPr="00602D5B" w:rsidRDefault="00196BED" w:rsidP="00196BED">
      <w:pPr>
        <w:suppressAutoHyphens w:val="0"/>
        <w:autoSpaceDN/>
        <w:spacing w:line="276" w:lineRule="auto"/>
        <w:jc w:val="right"/>
        <w:textAlignment w:val="auto"/>
        <w:rPr>
          <w:rFonts w:ascii="Times New Roman" w:eastAsia="Calibri" w:hAnsi="Times New Roman" w:cs="Times New Roman"/>
          <w:b/>
          <w:bCs/>
          <w:lang w:eastAsia="en-US"/>
        </w:rPr>
      </w:pPr>
      <w:r w:rsidRPr="00602D5B">
        <w:rPr>
          <w:rFonts w:ascii="Times New Roman" w:eastAsia="Calibri" w:hAnsi="Times New Roman" w:cs="Times New Roman"/>
          <w:b/>
          <w:bCs/>
          <w:u w:val="single"/>
          <w:lang w:eastAsia="en-US"/>
        </w:rPr>
        <w:t>проект</w:t>
      </w:r>
    </w:p>
    <w:p w14:paraId="2F2D0DD4" w14:textId="77777777" w:rsid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>Утверждены Решением</w:t>
      </w:r>
    </w:p>
    <w:p w14:paraId="4B8BF2B7" w14:textId="1559C025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 xml:space="preserve"> Совет</w:t>
      </w:r>
      <w:r>
        <w:rPr>
          <w:rFonts w:ascii="Liberation Serif" w:hAnsi="Liberation Serif" w:cs="Liberation Serif"/>
          <w:sz w:val="26"/>
          <w:szCs w:val="26"/>
        </w:rPr>
        <w:t>а</w:t>
      </w:r>
      <w:r w:rsidRPr="00196BED">
        <w:rPr>
          <w:rFonts w:ascii="Liberation Serif" w:hAnsi="Liberation Serif" w:cs="Liberation Serif"/>
          <w:sz w:val="26"/>
          <w:szCs w:val="26"/>
        </w:rPr>
        <w:t xml:space="preserve"> депутатов</w:t>
      </w:r>
    </w:p>
    <w:p w14:paraId="52EB2EAC" w14:textId="09129CDB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Орджоникидзевского района</w:t>
      </w:r>
    </w:p>
    <w:p w14:paraId="236A4E4F" w14:textId="77777777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>от_________________№_________</w:t>
      </w:r>
    </w:p>
    <w:p w14:paraId="404AEDAA" w14:textId="7DB37137" w:rsidR="00196BED" w:rsidRPr="00196BED" w:rsidRDefault="00196BED" w:rsidP="00196BED">
      <w:pPr>
        <w:autoSpaceDE w:val="0"/>
        <w:ind w:left="5103" w:right="-144"/>
        <w:rPr>
          <w:rFonts w:ascii="Liberation Serif" w:hAnsi="Liberation Serif" w:cs="Liberation Serif"/>
          <w:sz w:val="26"/>
          <w:szCs w:val="26"/>
        </w:rPr>
      </w:pPr>
      <w:r w:rsidRPr="00196BED">
        <w:rPr>
          <w:rFonts w:ascii="Liberation Serif" w:hAnsi="Liberation Serif" w:cs="Liberation Serif"/>
          <w:sz w:val="26"/>
          <w:szCs w:val="26"/>
        </w:rPr>
        <w:t xml:space="preserve">«Об утверждении местных нормативов градостроительного проектирования </w:t>
      </w:r>
      <w:bookmarkStart w:id="0" w:name="_Hlk160373515"/>
      <w:r>
        <w:rPr>
          <w:rFonts w:ascii="Liberation Serif" w:hAnsi="Liberation Serif" w:cs="Liberation Serif"/>
          <w:sz w:val="26"/>
          <w:szCs w:val="26"/>
        </w:rPr>
        <w:t>Орджоникидзевского района</w:t>
      </w:r>
      <w:bookmarkEnd w:id="0"/>
      <w:r w:rsidRPr="00196BED">
        <w:rPr>
          <w:rFonts w:ascii="Liberation Serif" w:hAnsi="Liberation Serif" w:cs="Liberation Serif"/>
          <w:sz w:val="26"/>
          <w:szCs w:val="26"/>
        </w:rPr>
        <w:t>»</w:t>
      </w:r>
    </w:p>
    <w:p w14:paraId="1E8A6A85" w14:textId="77777777" w:rsidR="00915218" w:rsidRDefault="00915218" w:rsidP="00BC58BC">
      <w:pPr>
        <w:tabs>
          <w:tab w:val="left" w:pos="6660"/>
        </w:tabs>
        <w:ind w:left="4820"/>
        <w:jc w:val="center"/>
        <w:rPr>
          <w:rFonts w:ascii="Times New Roman" w:hAnsi="Times New Roman"/>
          <w:noProof/>
          <w:sz w:val="28"/>
          <w:szCs w:val="28"/>
        </w:rPr>
      </w:pPr>
    </w:p>
    <w:p w14:paraId="3F252897" w14:textId="77777777" w:rsidR="00915218" w:rsidRPr="00D35C38" w:rsidRDefault="00915218" w:rsidP="00915218">
      <w:pPr>
        <w:tabs>
          <w:tab w:val="left" w:pos="6660"/>
        </w:tabs>
        <w:jc w:val="center"/>
        <w:rPr>
          <w:rFonts w:ascii="Times New Roman" w:hAnsi="Times New Roman"/>
          <w:noProof/>
          <w:sz w:val="28"/>
          <w:szCs w:val="28"/>
        </w:rPr>
      </w:pPr>
    </w:p>
    <w:p w14:paraId="0F92EC25" w14:textId="77777777" w:rsidR="00915218" w:rsidRPr="00A42480" w:rsidRDefault="00915218" w:rsidP="00915218">
      <w:pPr>
        <w:jc w:val="center"/>
        <w:rPr>
          <w:rFonts w:ascii="Times New Roman" w:hAnsi="Times New Roman"/>
          <w:sz w:val="28"/>
          <w:szCs w:val="28"/>
        </w:rPr>
      </w:pPr>
    </w:p>
    <w:p w14:paraId="1279FF44" w14:textId="77777777" w:rsidR="00915218" w:rsidRPr="003B033E" w:rsidRDefault="00915218" w:rsidP="00915218">
      <w:pPr>
        <w:jc w:val="center"/>
        <w:rPr>
          <w:rFonts w:ascii="Times New Roman" w:hAnsi="Times New Roman"/>
          <w:sz w:val="28"/>
          <w:szCs w:val="28"/>
        </w:rPr>
      </w:pPr>
    </w:p>
    <w:p w14:paraId="6D42938A" w14:textId="77777777" w:rsidR="00915218" w:rsidRDefault="00915218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2E230C0C" w14:textId="77777777" w:rsidR="00301FE4" w:rsidRDefault="00301FE4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191E607" w14:textId="77777777" w:rsidR="00600F11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253260D4" w14:textId="77777777" w:rsidR="00600F11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8B96708" w14:textId="77777777" w:rsidR="00600F11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BB2525C" w14:textId="77777777" w:rsidR="00600F11" w:rsidRPr="003B033E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6B0C97BC" w14:textId="77777777" w:rsidR="00196BED" w:rsidRDefault="00196BED" w:rsidP="00301FE4">
      <w:pPr>
        <w:spacing w:line="36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96BED">
        <w:rPr>
          <w:rFonts w:ascii="Times New Roman" w:eastAsiaTheme="minorHAnsi" w:hAnsi="Times New Roman"/>
          <w:b/>
          <w:sz w:val="26"/>
          <w:szCs w:val="26"/>
        </w:rPr>
        <w:t xml:space="preserve">МЕСТНЫЕ </w:t>
      </w:r>
      <w:r w:rsidR="00915218" w:rsidRPr="00DD06B7">
        <w:rPr>
          <w:rFonts w:ascii="Times New Roman" w:eastAsiaTheme="minorHAnsi" w:hAnsi="Times New Roman"/>
          <w:b/>
          <w:sz w:val="26"/>
          <w:szCs w:val="26"/>
        </w:rPr>
        <w:t>НОРМАТИВ</w:t>
      </w:r>
      <w:r w:rsidR="00301FE4" w:rsidRPr="00DD06B7">
        <w:rPr>
          <w:rFonts w:ascii="Times New Roman" w:eastAsiaTheme="minorHAnsi" w:hAnsi="Times New Roman"/>
          <w:b/>
          <w:sz w:val="26"/>
          <w:szCs w:val="26"/>
        </w:rPr>
        <w:t>Ы ГРАДОСТРОИТЕЛЬНОГО</w:t>
      </w:r>
      <w:r w:rsidR="00915218" w:rsidRPr="00DD06B7">
        <w:rPr>
          <w:rFonts w:ascii="Times New Roman" w:eastAsiaTheme="minorHAnsi" w:hAnsi="Times New Roman"/>
          <w:b/>
          <w:sz w:val="26"/>
          <w:szCs w:val="26"/>
        </w:rPr>
        <w:t xml:space="preserve"> ПРОЕКТИРОВАНИЯ</w:t>
      </w:r>
    </w:p>
    <w:p w14:paraId="6401E871" w14:textId="705F13CC" w:rsidR="00196BED" w:rsidRDefault="00196BED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DD06B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Pr="00196BED">
        <w:rPr>
          <w:rFonts w:ascii="Times New Roman" w:hAnsi="Times New Roman"/>
          <w:b/>
          <w:noProof/>
          <w:sz w:val="26"/>
          <w:szCs w:val="26"/>
          <w:lang w:eastAsia="ru-RU"/>
        </w:rPr>
        <w:t>ОРДЖОНИКИДЗЕВСКОГО РАЙОНА</w:t>
      </w:r>
    </w:p>
    <w:p w14:paraId="230E4C98" w14:textId="272F7E02" w:rsidR="00915218" w:rsidRPr="00DD06B7" w:rsidRDefault="00196BED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196BED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2A2D27" w:rsidRPr="00DD06B7">
        <w:rPr>
          <w:rFonts w:ascii="Times New Roman" w:hAnsi="Times New Roman"/>
          <w:b/>
          <w:noProof/>
          <w:sz w:val="26"/>
          <w:szCs w:val="26"/>
          <w:lang w:eastAsia="ru-RU"/>
        </w:rPr>
        <w:t>РЕСПУБЛИКИ ХАКАСИЯ</w:t>
      </w:r>
    </w:p>
    <w:p w14:paraId="769D2D65" w14:textId="77777777" w:rsidR="00915218" w:rsidRPr="00DD06B7" w:rsidRDefault="00915218" w:rsidP="00301FE4">
      <w:pPr>
        <w:spacing w:line="36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06E37527" w14:textId="77777777" w:rsidR="00915218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F121D93" w14:textId="77777777" w:rsidR="00915218" w:rsidRPr="00D00416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5058A62" w14:textId="77777777" w:rsidR="00915218" w:rsidRPr="0068797C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09AC6B7" w14:textId="77777777" w:rsidR="00915218" w:rsidRPr="00DC49AB" w:rsidRDefault="00915218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A8CA90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6FCE81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51FCAF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57ACE7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90DFE6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EA6D6C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748D3E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5B6888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C5D730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DD259B" w14:textId="6BF1DFBA" w:rsidR="00301FE4" w:rsidRPr="00A05816" w:rsidRDefault="00196BED" w:rsidP="00915218">
      <w:pPr>
        <w:jc w:val="center"/>
        <w:rPr>
          <w:rFonts w:ascii="Times New Roman" w:hAnsi="Times New Roman"/>
          <w:bCs/>
          <w:sz w:val="28"/>
          <w:szCs w:val="28"/>
        </w:rPr>
      </w:pPr>
      <w:r w:rsidRPr="00A05816">
        <w:rPr>
          <w:rFonts w:ascii="Times New Roman" w:hAnsi="Times New Roman"/>
          <w:bCs/>
          <w:sz w:val="28"/>
          <w:szCs w:val="28"/>
        </w:rPr>
        <w:t>2024 г.</w:t>
      </w:r>
    </w:p>
    <w:p w14:paraId="78F87021" w14:textId="0A877DBC" w:rsidR="00196BED" w:rsidRDefault="00196BED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AEF5C42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F288C1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A77088" w14:textId="77777777" w:rsidR="00605562" w:rsidRDefault="00605562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7B5369" w14:textId="77777777" w:rsidR="00BC58BC" w:rsidRDefault="00BC58BC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B86CA6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2CCCDC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E8372C" w14:textId="77777777" w:rsidR="00250ADC" w:rsidRPr="00DD06B7" w:rsidRDefault="00250ADC" w:rsidP="00250ADC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06B7">
        <w:rPr>
          <w:rFonts w:ascii="Times New Roman" w:hAnsi="Times New Roman" w:cs="Times New Roman"/>
          <w:b/>
          <w:sz w:val="26"/>
          <w:szCs w:val="26"/>
          <w:lang w:eastAsia="ru-RU"/>
        </w:rPr>
        <w:t>СОДЕРЖАНИЕ</w:t>
      </w:r>
    </w:p>
    <w:p w14:paraId="67995299" w14:textId="77777777" w:rsidR="00250ADC" w:rsidRPr="00DD06B7" w:rsidRDefault="00250ADC" w:rsidP="00250ADC">
      <w:pPr>
        <w:ind w:right="1986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B6B757A" w14:textId="29EC23AF" w:rsidR="002C5912" w:rsidRDefault="00E309A8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r w:rsidRPr="00DD06B7">
        <w:rPr>
          <w:rFonts w:cs="Times New Roman"/>
          <w:noProof/>
          <w:sz w:val="26"/>
          <w:szCs w:val="26"/>
        </w:rPr>
        <w:fldChar w:fldCharType="begin"/>
      </w:r>
      <w:r w:rsidR="00D521A4" w:rsidRPr="00DD06B7">
        <w:rPr>
          <w:rFonts w:cs="Times New Roman"/>
          <w:noProof/>
          <w:sz w:val="26"/>
          <w:szCs w:val="26"/>
        </w:rPr>
        <w:instrText xml:space="preserve"> TOC \o "1-3" \h \z \u </w:instrText>
      </w:r>
      <w:r w:rsidRPr="00DD06B7">
        <w:rPr>
          <w:rFonts w:cs="Times New Roman"/>
          <w:noProof/>
          <w:sz w:val="26"/>
          <w:szCs w:val="26"/>
        </w:rPr>
        <w:fldChar w:fldCharType="separate"/>
      </w:r>
      <w:hyperlink w:anchor="_Toc164797641" w:history="1">
        <w:r w:rsidR="002C5912" w:rsidRPr="008034CF">
          <w:rPr>
            <w:rStyle w:val="af0"/>
            <w:noProof/>
          </w:rPr>
          <w:t>1. Общие положения</w:t>
        </w:r>
        <w:r w:rsidR="002C5912">
          <w:rPr>
            <w:noProof/>
            <w:webHidden/>
          </w:rPr>
          <w:tab/>
        </w:r>
        <w:r w:rsidR="002C5912">
          <w:rPr>
            <w:noProof/>
            <w:webHidden/>
          </w:rPr>
          <w:fldChar w:fldCharType="begin"/>
        </w:r>
        <w:r w:rsidR="002C5912">
          <w:rPr>
            <w:noProof/>
            <w:webHidden/>
          </w:rPr>
          <w:instrText xml:space="preserve"> PAGEREF _Toc164797641 \h </w:instrText>
        </w:r>
        <w:r w:rsidR="002C5912">
          <w:rPr>
            <w:noProof/>
            <w:webHidden/>
          </w:rPr>
        </w:r>
        <w:r w:rsidR="002C5912">
          <w:rPr>
            <w:noProof/>
            <w:webHidden/>
          </w:rPr>
          <w:fldChar w:fldCharType="separate"/>
        </w:r>
        <w:r w:rsidR="002C5912">
          <w:rPr>
            <w:noProof/>
            <w:webHidden/>
          </w:rPr>
          <w:t>5</w:t>
        </w:r>
        <w:r w:rsidR="002C5912">
          <w:rPr>
            <w:noProof/>
            <w:webHidden/>
          </w:rPr>
          <w:fldChar w:fldCharType="end"/>
        </w:r>
      </w:hyperlink>
    </w:p>
    <w:p w14:paraId="74869B37" w14:textId="1FCFB3AB" w:rsidR="002C5912" w:rsidRDefault="002C5912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4797642" w:history="1">
        <w:r w:rsidRPr="008034CF">
          <w:rPr>
            <w:rStyle w:val="af0"/>
            <w:noProof/>
          </w:rPr>
          <w:t>2. Основная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_Toc164797642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AFD7B46" w14:textId="095F9172" w:rsidR="002C5912" w:rsidRDefault="002C5912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4797643" w:history="1">
        <w:r w:rsidRPr="008034CF">
          <w:rPr>
            <w:rStyle w:val="af0"/>
            <w:noProof/>
          </w:rPr>
          <w:t>2.1. Перечень используемых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_Toc164797643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96F14A8" w14:textId="77429A77" w:rsidR="002C5912" w:rsidRDefault="002C5912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4797644" w:history="1">
        <w:r w:rsidRPr="008034CF">
          <w:rPr>
            <w:rStyle w:val="af0"/>
            <w:noProof/>
          </w:rPr>
          <w:t>2.2. 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_Toc164797644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5783DFB" w14:textId="3E367BB5" w:rsidR="002C5912" w:rsidRDefault="002C5912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4797645" w:history="1">
        <w:r w:rsidRPr="008034CF">
          <w:rPr>
            <w:rStyle w:val="af0"/>
            <w:noProof/>
          </w:rPr>
          <w:t>2.3. Расчетные показатели минимально допустимого уровня обеспеченности объектами местного значения муниципального района и максимально допустимого уровня территориальной доступности таких объектов для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_Toc164797645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0EEB4EF" w14:textId="405F67EE" w:rsidR="002C5912" w:rsidRDefault="002C5912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4797646" w:history="1">
        <w:r w:rsidRPr="008034CF">
          <w:rPr>
            <w:rStyle w:val="af0"/>
            <w:noProof/>
          </w:rPr>
          <w:t>3. Правила и область применения расчетных показателей, содержащихся в основной части местных нормативов градостроительного проектирования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_Toc164797646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09FD3C5" w14:textId="03BBBDB5" w:rsidR="002C5912" w:rsidRDefault="002C5912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4797647" w:history="1">
        <w:r w:rsidRPr="008034CF">
          <w:rPr>
            <w:rStyle w:val="af0"/>
            <w:noProof/>
          </w:rPr>
          <w:t>3.1. Внесение изменений в местные нормативы градостроительного проектирования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_Toc164797647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E8C0714" w14:textId="6D541AAA" w:rsidR="002C5912" w:rsidRDefault="002C5912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4797648" w:history="1">
        <w:r w:rsidRPr="008034CF">
          <w:rPr>
            <w:rStyle w:val="af0"/>
            <w:noProof/>
          </w:rPr>
          <w:t>4.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_Toc164797648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0CF87FC2" w14:textId="001A4830" w:rsidR="002C5912" w:rsidRDefault="002C5912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4797649" w:history="1">
        <w:r w:rsidRPr="008034CF">
          <w:rPr>
            <w:rStyle w:val="af0"/>
            <w:noProof/>
          </w:rPr>
          <w:t>4.1. Обоснование расчетных показателей, содержащихся в основной части местных нормативов градостроительного проектирования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_Toc164797649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449E1C3" w14:textId="18B8E26F" w:rsidR="002C5912" w:rsidRDefault="002C5912">
      <w:pPr>
        <w:pStyle w:val="30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4797650" w:history="1">
        <w:r w:rsidRPr="008034CF">
          <w:rPr>
            <w:rStyle w:val="af0"/>
            <w:rFonts w:ascii="Times New Roman" w:hAnsi="Times New Roman" w:cs="Times New Roman"/>
            <w:noProof/>
          </w:rPr>
          <w:t>4.1.1. Объекты местного значения в области социальной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_Toc164797650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1166B6BB" w14:textId="5834C17C" w:rsidR="002C5912" w:rsidRDefault="002C5912">
      <w:pPr>
        <w:pStyle w:val="30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4797651" w:history="1">
        <w:r w:rsidRPr="008034CF">
          <w:rPr>
            <w:rStyle w:val="af0"/>
            <w:rFonts w:ascii="Times New Roman" w:hAnsi="Times New Roman" w:cs="Times New Roman"/>
            <w:noProof/>
          </w:rPr>
          <w:t>4.1.2. Объекты местного значения в области инженерной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_Toc164797651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2C7CE2F3" w14:textId="54059788" w:rsidR="002C5912" w:rsidRDefault="002C5912">
      <w:pPr>
        <w:pStyle w:val="30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4797652" w:history="1">
        <w:r w:rsidRPr="008034CF">
          <w:rPr>
            <w:rStyle w:val="af0"/>
            <w:rFonts w:ascii="Times New Roman" w:hAnsi="Times New Roman" w:cs="Times New Roman"/>
            <w:noProof/>
          </w:rPr>
          <w:t>4.1.3 Объекты местного значения в области автомобильных дорог местного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_Toc164797652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4E1B54E6" w14:textId="2559511D" w:rsidR="002C5912" w:rsidRDefault="002C5912">
      <w:pPr>
        <w:pStyle w:val="30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4797653" w:history="1">
        <w:r w:rsidRPr="008034CF">
          <w:rPr>
            <w:rStyle w:val="af0"/>
            <w:rFonts w:ascii="Times New Roman" w:hAnsi="Times New Roman" w:cs="Times New Roman"/>
            <w:noProof/>
          </w:rPr>
          <w:t>4.1.4. Объекты местного значения в области предупреждения чрезвычайных ситуаций, стихийных бедствий, эпидемий и ликвидации их последствий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_Toc164797653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0994E67B" w14:textId="2F38889F" w:rsidR="002C5912" w:rsidRDefault="002C5912">
      <w:pPr>
        <w:pStyle w:val="30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4797654" w:history="1">
        <w:r w:rsidRPr="008034CF">
          <w:rPr>
            <w:rStyle w:val="af0"/>
            <w:rFonts w:ascii="Times New Roman" w:hAnsi="Times New Roman" w:cs="Times New Roman"/>
            <w:noProof/>
          </w:rPr>
          <w:t>4.1.5. Объекты местного значения в области гражданской обороны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_Toc164797654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305AB7E1" w14:textId="2C2CBD74" w:rsidR="002C5912" w:rsidRDefault="002C5912">
      <w:pPr>
        <w:pStyle w:val="30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4797655" w:history="1">
        <w:r w:rsidRPr="008034CF">
          <w:rPr>
            <w:rStyle w:val="af0"/>
            <w:rFonts w:ascii="Times New Roman" w:hAnsi="Times New Roman" w:cs="Times New Roman"/>
            <w:noProof/>
          </w:rPr>
          <w:t>4.1.6. Объекты местного значения в области организации ритуальных услуг и содержания межпоселенческих мест захоронения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_Toc164797655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234CF93F" w14:textId="28ED21A3" w:rsidR="002C5912" w:rsidRDefault="002C5912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4797656" w:history="1">
        <w:r w:rsidRPr="008034CF">
          <w:rPr>
            <w:rStyle w:val="af0"/>
            <w:noProof/>
          </w:rPr>
          <w:t>4.2. Перечень нормативных правовых актов и иных документов, использованных при разработке местных нормативов градостроительного проектирования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_Toc164797656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1C5D9E3D" w14:textId="5B02BCCD" w:rsidR="00E71CBA" w:rsidRPr="00DD06B7" w:rsidRDefault="00E309A8" w:rsidP="00852900">
      <w:pPr>
        <w:pStyle w:val="Standard"/>
        <w:tabs>
          <w:tab w:val="right" w:leader="dot" w:pos="9356"/>
          <w:tab w:val="right" w:leader="dot" w:pos="9637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DD06B7">
        <w:rPr>
          <w:rFonts w:ascii="Times New Roman" w:eastAsia="Calibri" w:hAnsi="Times New Roman" w:cs="Times New Roman"/>
          <w:noProof/>
          <w:kern w:val="0"/>
          <w:sz w:val="26"/>
          <w:szCs w:val="26"/>
          <w:lang w:eastAsia="en-US"/>
        </w:rPr>
        <w:fldChar w:fldCharType="end"/>
      </w:r>
    </w:p>
    <w:p w14:paraId="72886E34" w14:textId="76F8B70D" w:rsidR="00196BED" w:rsidRDefault="00196BED">
      <w:pPr>
        <w:suppressAutoHyphens w:val="0"/>
        <w:rPr>
          <w:rFonts w:ascii="Liberation Serif" w:hAnsi="Liberation Serif"/>
          <w:b/>
          <w:noProof/>
          <w:sz w:val="28"/>
          <w:szCs w:val="20"/>
        </w:rPr>
      </w:pPr>
      <w:r>
        <w:rPr>
          <w:rFonts w:ascii="Liberation Serif" w:hAnsi="Liberation Serif"/>
          <w:b/>
          <w:noProof/>
          <w:sz w:val="28"/>
          <w:szCs w:val="20"/>
        </w:rPr>
        <w:br w:type="page"/>
      </w:r>
    </w:p>
    <w:p w14:paraId="3E9358CC" w14:textId="77777777" w:rsidR="00196BED" w:rsidRPr="00196BED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37B58A83" w14:textId="0D4274AD" w:rsidR="00196BED" w:rsidRPr="0011259E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Liberation Serif" w:hAnsi="Liberation Serif"/>
          <w:b/>
          <w:noProof/>
          <w:sz w:val="28"/>
          <w:szCs w:val="20"/>
        </w:rPr>
      </w:pPr>
      <w:r w:rsidRPr="0011259E">
        <w:rPr>
          <w:rFonts w:ascii="Liberation Serif" w:hAnsi="Liberation Serif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07031" wp14:editId="4BACAF96">
                <wp:simplePos x="0" y="0"/>
                <wp:positionH relativeFrom="column">
                  <wp:posOffset>5271135</wp:posOffset>
                </wp:positionH>
                <wp:positionV relativeFrom="paragraph">
                  <wp:posOffset>280035</wp:posOffset>
                </wp:positionV>
                <wp:extent cx="45085" cy="45085"/>
                <wp:effectExtent l="7620" t="9525" r="13970" b="12065"/>
                <wp:wrapNone/>
                <wp:docPr id="15570422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7C7C0" id="Rectangle 8" o:spid="_x0000_s1026" style="position:absolute;margin-left:415.05pt;margin-top:22.05pt;width:3.55pt;height:3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" strokecolor="white"/>
            </w:pict>
          </mc:Fallback>
        </mc:AlternateContent>
      </w:r>
      <w:r w:rsidRPr="0011259E">
        <w:rPr>
          <w:rFonts w:ascii="Liberation Serif" w:hAnsi="Liberation Serif"/>
          <w:b/>
          <w:noProof/>
          <w:sz w:val="28"/>
          <w:szCs w:val="20"/>
        </w:rPr>
        <w:t xml:space="preserve">Авторский коллектив по разработке </w:t>
      </w:r>
      <w:r>
        <w:rPr>
          <w:rFonts w:ascii="Liberation Serif" w:hAnsi="Liberation Serif"/>
          <w:b/>
          <w:noProof/>
          <w:sz w:val="28"/>
          <w:szCs w:val="20"/>
        </w:rPr>
        <w:t>М</w:t>
      </w:r>
      <w:r w:rsidRPr="0011259E">
        <w:rPr>
          <w:rFonts w:ascii="Liberation Serif" w:hAnsi="Liberation Serif"/>
          <w:b/>
          <w:noProof/>
          <w:sz w:val="28"/>
          <w:szCs w:val="20"/>
        </w:rPr>
        <w:t xml:space="preserve">естных нормативов градостроительного проектирования </w:t>
      </w:r>
      <w:r w:rsidRPr="00196BED">
        <w:rPr>
          <w:rFonts w:ascii="Liberation Serif" w:hAnsi="Liberation Serif"/>
          <w:b/>
          <w:noProof/>
          <w:sz w:val="28"/>
          <w:szCs w:val="20"/>
        </w:rPr>
        <w:t>Орджоникидзевского района</w:t>
      </w:r>
      <w:r w:rsidR="00EA79F1">
        <w:rPr>
          <w:rFonts w:ascii="Liberation Serif" w:hAnsi="Liberation Serif"/>
          <w:b/>
          <w:noProof/>
          <w:sz w:val="28"/>
          <w:szCs w:val="20"/>
        </w:rPr>
        <w:br/>
      </w:r>
      <w:r w:rsidRPr="00196BED">
        <w:rPr>
          <w:rFonts w:ascii="Liberation Serif" w:hAnsi="Liberation Serif"/>
          <w:b/>
          <w:noProof/>
          <w:sz w:val="28"/>
          <w:szCs w:val="20"/>
        </w:rPr>
        <w:t xml:space="preserve"> </w:t>
      </w:r>
      <w:r w:rsidRPr="0011259E">
        <w:rPr>
          <w:rFonts w:ascii="Liberation Serif" w:hAnsi="Liberation Serif"/>
          <w:b/>
          <w:noProof/>
          <w:sz w:val="28"/>
          <w:szCs w:val="20"/>
        </w:rPr>
        <w:t>202</w:t>
      </w:r>
      <w:r>
        <w:rPr>
          <w:rFonts w:ascii="Liberation Serif" w:hAnsi="Liberation Serif"/>
          <w:b/>
          <w:noProof/>
          <w:sz w:val="28"/>
          <w:szCs w:val="20"/>
        </w:rPr>
        <w:t>4 г.</w:t>
      </w:r>
    </w:p>
    <w:p w14:paraId="4A8F8740" w14:textId="70371C38" w:rsidR="00196BED" w:rsidRPr="0011259E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Liberation Serif" w:hAnsi="Liberation Serif"/>
        </w:rPr>
      </w:pPr>
      <w:r w:rsidRPr="0011259E">
        <w:rPr>
          <w:rFonts w:ascii="Liberation Serif" w:hAnsi="Liberation Serif"/>
        </w:rPr>
        <w:t xml:space="preserve">Муниципальный контракт № </w:t>
      </w:r>
      <w:r w:rsidR="00EA79F1" w:rsidRPr="00EA79F1">
        <w:rPr>
          <w:rFonts w:ascii="Liberation Serif" w:hAnsi="Liberation Serif"/>
        </w:rPr>
        <w:t xml:space="preserve">УМИ 05-24 </w:t>
      </w:r>
      <w:r w:rsidRPr="0011259E">
        <w:rPr>
          <w:rFonts w:ascii="Liberation Serif" w:hAnsi="Liberation Serif"/>
        </w:rPr>
        <w:t xml:space="preserve">от </w:t>
      </w:r>
      <w:r w:rsidR="00EA79F1">
        <w:rPr>
          <w:rFonts w:ascii="Liberation Serif" w:hAnsi="Liberation Serif"/>
        </w:rPr>
        <w:t>12</w:t>
      </w:r>
      <w:r w:rsidRPr="0011259E">
        <w:rPr>
          <w:rFonts w:ascii="Liberation Serif" w:hAnsi="Liberation Serif"/>
        </w:rPr>
        <w:t>.0</w:t>
      </w:r>
      <w:r w:rsidR="00EA79F1">
        <w:rPr>
          <w:rFonts w:ascii="Liberation Serif" w:hAnsi="Liberation Serif"/>
        </w:rPr>
        <w:t>2</w:t>
      </w:r>
      <w:r w:rsidRPr="0011259E">
        <w:rPr>
          <w:rFonts w:ascii="Liberation Serif" w:hAnsi="Liberation Serif"/>
        </w:rPr>
        <w:t>.202</w:t>
      </w:r>
      <w:r w:rsidR="00EA79F1">
        <w:rPr>
          <w:rFonts w:ascii="Liberation Serif" w:hAnsi="Liberation Serif"/>
        </w:rPr>
        <w:t>4</w:t>
      </w:r>
      <w:r w:rsidRPr="0011259E">
        <w:rPr>
          <w:rFonts w:ascii="Liberation Serif" w:hAnsi="Liberation Serif"/>
        </w:rPr>
        <w:t xml:space="preserve"> (ООО "</w:t>
      </w:r>
      <w:proofErr w:type="spellStart"/>
      <w:r w:rsidR="00EA79F1">
        <w:rPr>
          <w:rFonts w:ascii="Liberation Serif" w:hAnsi="Liberation Serif"/>
        </w:rPr>
        <w:t>Градсоюз</w:t>
      </w:r>
      <w:proofErr w:type="spellEnd"/>
      <w:r w:rsidRPr="0011259E">
        <w:rPr>
          <w:rFonts w:ascii="Liberation Serif" w:hAnsi="Liberation Serif"/>
        </w:rPr>
        <w:t>")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4088"/>
      </w:tblGrid>
      <w:tr w:rsidR="00196BED" w:rsidRPr="0011259E" w14:paraId="4AF026A8" w14:textId="77777777" w:rsidTr="00955118">
        <w:trPr>
          <w:trHeight w:val="517"/>
          <w:jc w:val="center"/>
        </w:trPr>
        <w:tc>
          <w:tcPr>
            <w:tcW w:w="2779" w:type="pct"/>
            <w:vAlign w:val="center"/>
          </w:tcPr>
          <w:p w14:paraId="52B4F227" w14:textId="77777777" w:rsidR="00196BED" w:rsidRPr="0011259E" w:rsidRDefault="00196BED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 w:rsidRPr="0011259E">
              <w:rPr>
                <w:rFonts w:ascii="Liberation Serif" w:hAnsi="Liberation Serif"/>
              </w:rPr>
              <w:t>Гл. градостроитель проекта, ст. науч. сотр.</w:t>
            </w:r>
          </w:p>
        </w:tc>
        <w:tc>
          <w:tcPr>
            <w:tcW w:w="2221" w:type="pct"/>
            <w:vAlign w:val="center"/>
          </w:tcPr>
          <w:p w14:paraId="02BA94EE" w14:textId="77777777" w:rsidR="00196BED" w:rsidRPr="0011259E" w:rsidRDefault="00196BED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 w:rsidRPr="0011259E">
              <w:rPr>
                <w:rFonts w:ascii="Liberation Serif" w:hAnsi="Liberation Serif"/>
              </w:rPr>
              <w:t>Д.Ю. Ширяев</w:t>
            </w:r>
          </w:p>
        </w:tc>
      </w:tr>
      <w:tr w:rsidR="00EA79F1" w:rsidRPr="0011259E" w14:paraId="5FC9C473" w14:textId="77777777" w:rsidTr="00EA79F1">
        <w:trPr>
          <w:trHeight w:val="517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2CFC" w14:textId="77777777" w:rsidR="00EA79F1" w:rsidRPr="0011259E" w:rsidRDefault="00EA79F1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A765" w14:textId="4E4574DA" w:rsidR="00EA79F1" w:rsidRPr="0011259E" w:rsidRDefault="00EA79F1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</w:t>
            </w:r>
            <w:r w:rsidRPr="0011259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Е</w:t>
            </w:r>
            <w:r w:rsidRPr="0011259E">
              <w:rPr>
                <w:rFonts w:ascii="Liberation Serif" w:hAnsi="Liberation Serif"/>
              </w:rPr>
              <w:t xml:space="preserve">. </w:t>
            </w:r>
            <w:proofErr w:type="spellStart"/>
            <w:r w:rsidRPr="00EA79F1">
              <w:rPr>
                <w:rFonts w:ascii="Liberation Serif" w:hAnsi="Liberation Serif"/>
              </w:rPr>
              <w:t>Вальчук</w:t>
            </w:r>
            <w:proofErr w:type="spellEnd"/>
          </w:p>
        </w:tc>
      </w:tr>
      <w:tr w:rsidR="00C35E13" w:rsidRPr="0011259E" w14:paraId="0CC15331" w14:textId="77777777" w:rsidTr="00080C29">
        <w:trPr>
          <w:trHeight w:val="518"/>
          <w:jc w:val="center"/>
        </w:trPr>
        <w:tc>
          <w:tcPr>
            <w:tcW w:w="2779" w:type="pct"/>
            <w:vAlign w:val="center"/>
          </w:tcPr>
          <w:p w14:paraId="083DB31D" w14:textId="77777777" w:rsidR="00C35E13" w:rsidRPr="0011259E" w:rsidRDefault="00C35E13" w:rsidP="00080C29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vAlign w:val="center"/>
          </w:tcPr>
          <w:p w14:paraId="420D213F" w14:textId="77777777" w:rsidR="00C35E13" w:rsidRPr="0011259E" w:rsidRDefault="00C35E13" w:rsidP="00080C29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11259E">
              <w:rPr>
                <w:rFonts w:ascii="Liberation Serif" w:hAnsi="Liberation Serif"/>
              </w:rPr>
              <w:t>.С. Баннова</w:t>
            </w:r>
          </w:p>
        </w:tc>
      </w:tr>
      <w:tr w:rsidR="00C35E13" w:rsidRPr="0011259E" w14:paraId="12A515CF" w14:textId="77777777" w:rsidTr="00C35E13">
        <w:trPr>
          <w:trHeight w:val="517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134" w14:textId="77777777" w:rsidR="00C35E13" w:rsidRPr="0011259E" w:rsidRDefault="00C35E13" w:rsidP="001E1CD1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E7C5" w14:textId="77777777" w:rsidR="00C35E13" w:rsidRPr="0011259E" w:rsidRDefault="00C35E13" w:rsidP="001E1CD1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Pr="0011259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А</w:t>
            </w:r>
            <w:r w:rsidRPr="0011259E">
              <w:rPr>
                <w:rFonts w:ascii="Liberation Serif" w:hAnsi="Liberation Serif"/>
              </w:rPr>
              <w:t xml:space="preserve">. </w:t>
            </w:r>
            <w:proofErr w:type="spellStart"/>
            <w:r>
              <w:rPr>
                <w:rFonts w:ascii="Liberation Serif" w:hAnsi="Liberation Serif"/>
              </w:rPr>
              <w:t>Устал</w:t>
            </w:r>
            <w:r w:rsidRPr="0011259E">
              <w:rPr>
                <w:rFonts w:ascii="Liberation Serif" w:hAnsi="Liberation Serif"/>
              </w:rPr>
              <w:t>ова</w:t>
            </w:r>
            <w:proofErr w:type="spellEnd"/>
          </w:p>
        </w:tc>
      </w:tr>
    </w:tbl>
    <w:p w14:paraId="4E8C4607" w14:textId="35E33BEC" w:rsidR="00E71CBA" w:rsidRPr="00BA6BE4" w:rsidRDefault="00090540" w:rsidP="00BC58BC">
      <w:pPr>
        <w:pStyle w:val="1"/>
        <w:pageBreakBefore/>
        <w:spacing w:line="240" w:lineRule="auto"/>
        <w:rPr>
          <w:sz w:val="28"/>
          <w:szCs w:val="28"/>
        </w:rPr>
      </w:pPr>
      <w:bookmarkStart w:id="1" w:name="_Toc164797641"/>
      <w:r w:rsidRPr="00BA6BE4">
        <w:rPr>
          <w:sz w:val="28"/>
          <w:szCs w:val="28"/>
        </w:rPr>
        <w:lastRenderedPageBreak/>
        <w:t>1.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Общие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положения</w:t>
      </w:r>
      <w:bookmarkEnd w:id="1"/>
    </w:p>
    <w:p w14:paraId="76675966" w14:textId="77777777" w:rsidR="00E71CBA" w:rsidRPr="00BA6BE4" w:rsidRDefault="00E71CBA" w:rsidP="00024FF1">
      <w:pPr>
        <w:pStyle w:val="Standard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75DD9C9B" w14:textId="5150BF7F" w:rsidR="00E71CBA" w:rsidRPr="00BA6BE4" w:rsidRDefault="003948B3" w:rsidP="00024FF1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предусмотренными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част</w:t>
        </w:r>
        <w:r>
          <w:rPr>
            <w:rFonts w:ascii="Times New Roman" w:hAnsi="Times New Roman" w:cs="Times New Roman"/>
            <w:sz w:val="26"/>
            <w:szCs w:val="26"/>
          </w:rPr>
          <w:t>ью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статьи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29.2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3948B3"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3948B3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1CDDE91" w14:textId="6C55610B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учитываются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землепользования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3948B3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1E04F0B" w14:textId="28509319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разработаны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пространственного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качеству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жизни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предусмотренному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стратегического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50ADC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50ADC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3948B3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948B3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задачи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3948B3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5454830" w14:textId="3D5D172D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включают:</w:t>
      </w:r>
    </w:p>
    <w:p w14:paraId="7DEF488D" w14:textId="77777777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1)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часть;</w:t>
      </w:r>
    </w:p>
    <w:p w14:paraId="5FBF57CF" w14:textId="38B10555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2)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материалы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обоснованию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60375625"/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Pr="00BA6BE4">
        <w:rPr>
          <w:rFonts w:ascii="Times New Roman" w:hAnsi="Times New Roman" w:cs="Times New Roman"/>
          <w:sz w:val="26"/>
          <w:szCs w:val="26"/>
        </w:rPr>
        <w:t>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проектирования;</w:t>
      </w:r>
    </w:p>
    <w:p w14:paraId="5A5FF755" w14:textId="537F629D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3)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="005579C7" w:rsidRPr="00BA6BE4">
        <w:rPr>
          <w:rFonts w:ascii="Times New Roman" w:hAnsi="Times New Roman" w:cs="Times New Roman"/>
          <w:sz w:val="26"/>
          <w:szCs w:val="26"/>
        </w:rPr>
        <w:t xml:space="preserve">ных </w:t>
      </w:r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проектирования.</w:t>
      </w:r>
    </w:p>
    <w:p w14:paraId="2EA0638D" w14:textId="77777777" w:rsidR="00E71CBA" w:rsidRPr="00BA6BE4" w:rsidRDefault="00E71CBA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17F2BC" w14:textId="77777777" w:rsidR="00E71CBA" w:rsidRPr="00BA6BE4" w:rsidRDefault="00090540" w:rsidP="00513461">
      <w:pPr>
        <w:pStyle w:val="1"/>
        <w:keepLines/>
        <w:pageBreakBefore/>
        <w:spacing w:line="240" w:lineRule="auto"/>
        <w:rPr>
          <w:sz w:val="28"/>
          <w:szCs w:val="28"/>
        </w:rPr>
      </w:pPr>
      <w:bookmarkStart w:id="3" w:name="_Toc164797642"/>
      <w:r w:rsidRPr="00BA6BE4">
        <w:rPr>
          <w:sz w:val="28"/>
          <w:szCs w:val="28"/>
        </w:rPr>
        <w:lastRenderedPageBreak/>
        <w:t>2.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Основная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часть</w:t>
      </w:r>
      <w:bookmarkEnd w:id="3"/>
    </w:p>
    <w:p w14:paraId="63C80052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0AC12475" w14:textId="77777777" w:rsidR="00E71CBA" w:rsidRPr="00BA6BE4" w:rsidRDefault="00090540" w:rsidP="00980D15">
      <w:pPr>
        <w:pStyle w:val="2"/>
        <w:rPr>
          <w:rFonts w:ascii="Times New Roman" w:hAnsi="Times New Roman"/>
        </w:rPr>
      </w:pPr>
      <w:bookmarkStart w:id="4" w:name="_Toc164797643"/>
      <w:r w:rsidRPr="00BA6BE4">
        <w:rPr>
          <w:rFonts w:ascii="Times New Roman" w:hAnsi="Times New Roman"/>
        </w:rPr>
        <w:t>2.1.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Перечень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используемых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сокращений</w:t>
      </w:r>
      <w:bookmarkEnd w:id="4"/>
    </w:p>
    <w:p w14:paraId="2EA047BD" w14:textId="77777777" w:rsidR="00E71CBA" w:rsidRPr="00BA6BE4" w:rsidRDefault="00E71CB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55ECF015" w14:textId="1333889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="005579C7" w:rsidRPr="00BA6BE4">
        <w:rPr>
          <w:rFonts w:ascii="Times New Roman" w:hAnsi="Times New Roman" w:cs="Times New Roman"/>
          <w:sz w:val="26"/>
          <w:szCs w:val="26"/>
        </w:rPr>
        <w:t xml:space="preserve">ных </w:t>
      </w:r>
      <w:r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обозначения:</w:t>
      </w:r>
    </w:p>
    <w:p w14:paraId="7DC327F9" w14:textId="77777777" w:rsidR="00E71CBA" w:rsidRPr="00BA6BE4" w:rsidRDefault="00210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</w:rPr>
        <w:t xml:space="preserve"> </w:t>
      </w:r>
    </w:p>
    <w:p w14:paraId="42E16D33" w14:textId="77777777" w:rsidR="00E71CBA" w:rsidRPr="00BA6BE4" w:rsidRDefault="0009054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BE4">
        <w:rPr>
          <w:rFonts w:ascii="Times New Roman" w:hAnsi="Times New Roman" w:cs="Times New Roman"/>
          <w:b/>
        </w:rPr>
        <w:t>Перечень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принятых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сокращений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и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обозначений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380"/>
      </w:tblGrid>
      <w:tr w:rsidR="00E71CBA" w:rsidRPr="00BA6BE4" w14:paraId="05800A8D" w14:textId="77777777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70D2D" w14:textId="77777777" w:rsidR="00E71CBA" w:rsidRPr="00BA6BE4" w:rsidRDefault="0009054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Сокращение</w:t>
            </w:r>
          </w:p>
        </w:tc>
        <w:tc>
          <w:tcPr>
            <w:tcW w:w="7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E315469" w14:textId="77777777" w:rsidR="00E71CBA" w:rsidRPr="00BA6BE4" w:rsidRDefault="0009054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Слово/словосочетание</w:t>
            </w:r>
          </w:p>
        </w:tc>
      </w:tr>
      <w:tr w:rsidR="003948B3" w:rsidRPr="00BA6BE4" w14:paraId="634EB740" w14:textId="77777777" w:rsidTr="00955118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DC64D09" w14:textId="3C784BD1" w:rsidR="003948B3" w:rsidRPr="00BA6BE4" w:rsidRDefault="003948B3" w:rsidP="00955118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A6BE4">
              <w:rPr>
                <w:rFonts w:ascii="Times New Roman" w:hAnsi="Times New Roman" w:cs="Times New Roman"/>
              </w:rPr>
              <w:t>НГП, Нормативы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861E8B" w14:textId="1AF7FB92" w:rsidR="003948B3" w:rsidRPr="00BA6BE4" w:rsidRDefault="003948B3" w:rsidP="00955118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нормативы градостроительного проектирования</w:t>
            </w:r>
            <w:r w:rsidR="008E5906">
              <w:t xml:space="preserve"> </w:t>
            </w:r>
            <w:r w:rsidR="008E5906" w:rsidRPr="008E5906">
              <w:rPr>
                <w:rFonts w:ascii="Times New Roman" w:hAnsi="Times New Roman" w:cs="Times New Roman"/>
              </w:rPr>
              <w:t>Орджоникидзевского района</w:t>
            </w:r>
          </w:p>
        </w:tc>
      </w:tr>
      <w:tr w:rsidR="00E71CBA" w:rsidRPr="00BA6BE4" w14:paraId="194613C1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2184DD" w14:textId="213A85F0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РНГП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F2CA42" w14:textId="514C1306" w:rsidR="00E71CBA" w:rsidRPr="00BA6BE4" w:rsidRDefault="008E5906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8E5906">
              <w:rPr>
                <w:rFonts w:ascii="Times New Roman" w:hAnsi="Times New Roman" w:cs="Times New Roman"/>
              </w:rPr>
              <w:t>Региональные нормативы градостроительного проектирования Республики Хакасия, утверждённые приказом Минстроя Республики Хакасия от 7 февраля 2022 года № 090-30-п</w:t>
            </w:r>
          </w:p>
        </w:tc>
      </w:tr>
      <w:tr w:rsidR="00E71CBA" w:rsidRPr="00BA6BE4" w14:paraId="0FABB20A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709B6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ОФЗ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073C93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375484AE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D9ECFE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ОРЗ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65B16D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регионального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156C09FC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72D835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DD50A8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49AF0328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C7D0ED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ЕПС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A6FFC5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Единовременная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пропускная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способность</w:t>
            </w:r>
          </w:p>
        </w:tc>
      </w:tr>
      <w:tr w:rsidR="00E71CBA" w:rsidRPr="00BA6BE4" w14:paraId="7D2CA9A8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18E029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5C5B71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Твердые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коммунальные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отходы</w:t>
            </w:r>
          </w:p>
        </w:tc>
      </w:tr>
      <w:tr w:rsidR="00E71CBA" w:rsidRPr="00BA6BE4" w14:paraId="7EB925D0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75874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ГРС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D42C6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Газораспределительные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станции</w:t>
            </w:r>
          </w:p>
        </w:tc>
      </w:tr>
      <w:tr w:rsidR="00E71CBA" w:rsidRPr="00BA6BE4" w14:paraId="0FB1F574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ECA310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ПРГ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385216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Пункт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редуцирования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газа</w:t>
            </w:r>
          </w:p>
        </w:tc>
      </w:tr>
    </w:tbl>
    <w:p w14:paraId="3922265A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E2621E9" w14:textId="77777777" w:rsidR="00E71CBA" w:rsidRPr="00BA6BE4" w:rsidRDefault="00090540" w:rsidP="00513461">
      <w:pPr>
        <w:pStyle w:val="2"/>
        <w:keepLines/>
        <w:pageBreakBefore/>
        <w:rPr>
          <w:rFonts w:ascii="Times New Roman" w:hAnsi="Times New Roman"/>
        </w:rPr>
      </w:pPr>
      <w:bookmarkStart w:id="5" w:name="_Toc164797644"/>
      <w:r w:rsidRPr="00BA6BE4">
        <w:rPr>
          <w:rFonts w:ascii="Times New Roman" w:hAnsi="Times New Roman"/>
        </w:rPr>
        <w:lastRenderedPageBreak/>
        <w:t>2.2.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Термины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определения</w:t>
      </w:r>
      <w:bookmarkEnd w:id="5"/>
    </w:p>
    <w:p w14:paraId="47EFD1F8" w14:textId="77777777" w:rsidR="00E71CBA" w:rsidRPr="00BA6BE4" w:rsidRDefault="00E71CBA">
      <w:pPr>
        <w:pStyle w:val="Standard"/>
        <w:ind w:firstLine="680"/>
        <w:rPr>
          <w:rFonts w:ascii="Times New Roman" w:hAnsi="Times New Roman" w:cs="Times New Roman"/>
          <w:sz w:val="28"/>
          <w:szCs w:val="28"/>
        </w:rPr>
      </w:pPr>
    </w:p>
    <w:p w14:paraId="5656E75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приведенные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понятия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следующем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значении:</w:t>
      </w:r>
    </w:p>
    <w:p w14:paraId="5EF5E30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агломерация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форма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расселения,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представляющая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собой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компактное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скопление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главным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образом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городских,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объединенных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сложную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многокомпонентную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динамическую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систему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интенсивными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производственными,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социальными,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трудовыми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культурно-бытовыми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связями,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инфраструктуры,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общим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использованием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межселенных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ресурсов;</w:t>
      </w:r>
    </w:p>
    <w:p w14:paraId="1A14398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агломерационный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эффект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экономическая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выгода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распределения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агломерациях;</w:t>
      </w:r>
    </w:p>
    <w:p w14:paraId="14EF8E5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принцип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агломерационного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повседневного)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один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группу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образований)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условии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доступности;</w:t>
      </w:r>
    </w:p>
    <w:p w14:paraId="45337B9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локальные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(местные)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–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функционально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взаимосвязанная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Интенсивность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связей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ядром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(центром)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используется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как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критерий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ее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границ;</w:t>
      </w:r>
    </w:p>
    <w:p w14:paraId="6319123D" w14:textId="1AB6724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относящиеся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объектам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федерального,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регионального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значений,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создаются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содержатся,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основном,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путем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привлечения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добровольной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частных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коммерческих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напрямую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влияют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решение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вопросов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федерального,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B86C06">
        <w:rPr>
          <w:rFonts w:ascii="Times New Roman" w:hAnsi="Times New Roman" w:cs="Times New Roman"/>
          <w:szCs w:val="26"/>
        </w:rPr>
        <w:t>местного значения</w:t>
      </w:r>
      <w:r w:rsidRPr="00BA6BE4">
        <w:rPr>
          <w:rFonts w:ascii="Times New Roman" w:hAnsi="Times New Roman" w:cs="Times New Roman"/>
          <w:szCs w:val="26"/>
        </w:rPr>
        <w:t>;</w:t>
      </w:r>
    </w:p>
    <w:p w14:paraId="53DDABD0" w14:textId="77865B3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месяц,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30-ти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минут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выше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F3371D">
        <w:rPr>
          <w:rFonts w:ascii="Times New Roman" w:hAnsi="Times New Roman" w:cs="Times New Roman"/>
          <w:szCs w:val="26"/>
        </w:rPr>
        <w:t xml:space="preserve">в </w:t>
      </w:r>
      <w:r w:rsidRPr="00BA6BE4">
        <w:rPr>
          <w:rFonts w:ascii="Times New Roman" w:hAnsi="Times New Roman" w:cs="Times New Roman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районов,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межрайонной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обслуживания);</w:t>
      </w:r>
    </w:p>
    <w:p w14:paraId="7A153BDA" w14:textId="78DE5D70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месяц,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30-минутной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преимущественно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</w:t>
      </w:r>
      <w:r w:rsidR="00B86C06">
        <w:rPr>
          <w:rFonts w:ascii="Times New Roman" w:hAnsi="Times New Roman" w:cs="Times New Roman"/>
          <w:szCs w:val="26"/>
        </w:rPr>
        <w:t>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C141D8" w:rsidRPr="00BA6BE4">
        <w:rPr>
          <w:rFonts w:ascii="Times New Roman" w:hAnsi="Times New Roman" w:cs="Times New Roman"/>
          <w:szCs w:val="26"/>
        </w:rPr>
        <w:t xml:space="preserve">городских </w:t>
      </w:r>
      <w:r w:rsidR="00C141D8">
        <w:rPr>
          <w:rFonts w:ascii="Times New Roman" w:hAnsi="Times New Roman" w:cs="Times New Roman"/>
          <w:szCs w:val="26"/>
        </w:rPr>
        <w:t xml:space="preserve">и </w:t>
      </w:r>
      <w:r w:rsidRPr="00BA6BE4">
        <w:rPr>
          <w:rFonts w:ascii="Times New Roman" w:hAnsi="Times New Roman" w:cs="Times New Roman"/>
          <w:szCs w:val="26"/>
        </w:rPr>
        <w:t>сельских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поселений);</w:t>
      </w:r>
    </w:p>
    <w:p w14:paraId="1BA60C9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несколько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неделю,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доступности;</w:t>
      </w:r>
    </w:p>
    <w:p w14:paraId="4C3EA499" w14:textId="3A4DAC2A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транспортная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достигает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помощи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средств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районов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40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км/ч)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учитывает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ожидание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средств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остановочных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пунктах;</w:t>
      </w:r>
    </w:p>
    <w:p w14:paraId="1A3D58F3" w14:textId="398F83D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пешеходная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дома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пешеходном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скоростью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км/ч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достигает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Средняя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определена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учетом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пересечения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улично-дорожной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сети;</w:t>
      </w:r>
    </w:p>
    <w:p w14:paraId="3E8A342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стоянка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для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здание,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сооружение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(часть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здания,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сооружения)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или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специальная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открытая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площадка,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предназначенные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только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для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хранения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(стоянки)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автомобилей;</w:t>
      </w:r>
    </w:p>
    <w:p w14:paraId="57006A4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учебные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трансформеры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–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имеют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возможность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быстро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переоборудоваться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из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школы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детский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сад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наоборот.</w:t>
      </w:r>
    </w:p>
    <w:p w14:paraId="45FA0E0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Иные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понятия,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используемые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Нормативах,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что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законодательстве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Федерации.</w:t>
      </w:r>
    </w:p>
    <w:p w14:paraId="24F8A2B2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64813" w14:textId="5B0EE6C2" w:rsidR="00E71CBA" w:rsidRPr="00BA6BE4" w:rsidRDefault="00090540" w:rsidP="00513461">
      <w:pPr>
        <w:pStyle w:val="2"/>
        <w:keepLines/>
        <w:pageBreakBefore/>
        <w:rPr>
          <w:rFonts w:ascii="Times New Roman" w:hAnsi="Times New Roman"/>
        </w:rPr>
      </w:pPr>
      <w:bookmarkStart w:id="6" w:name="_Toc164797645"/>
      <w:r w:rsidRPr="00BA6BE4">
        <w:rPr>
          <w:rFonts w:ascii="Times New Roman" w:hAnsi="Times New Roman"/>
        </w:rPr>
        <w:lastRenderedPageBreak/>
        <w:t>2.3.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Расчетные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показатели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минимально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допустимого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уровня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обеспеченности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объектами</w:t>
      </w:r>
      <w:r w:rsidR="002105E8" w:rsidRPr="00BA6BE4">
        <w:rPr>
          <w:rFonts w:ascii="Times New Roman" w:hAnsi="Times New Roman"/>
        </w:rPr>
        <w:t xml:space="preserve"> </w:t>
      </w:r>
      <w:r w:rsidR="005579C7" w:rsidRPr="005579C7">
        <w:rPr>
          <w:rFonts w:ascii="Times New Roman" w:hAnsi="Times New Roman"/>
        </w:rPr>
        <w:t xml:space="preserve">местного </w:t>
      </w:r>
      <w:r w:rsidRPr="00BA6BE4">
        <w:rPr>
          <w:rFonts w:ascii="Times New Roman" w:hAnsi="Times New Roman"/>
        </w:rPr>
        <w:t>значения</w:t>
      </w:r>
      <w:r w:rsidR="002105E8" w:rsidRPr="00BA6BE4">
        <w:rPr>
          <w:rFonts w:ascii="Times New Roman" w:hAnsi="Times New Roman"/>
        </w:rPr>
        <w:t xml:space="preserve"> </w:t>
      </w:r>
      <w:r w:rsidR="005579C7" w:rsidRPr="005579C7">
        <w:rPr>
          <w:rFonts w:ascii="Times New Roman" w:hAnsi="Times New Roman"/>
        </w:rPr>
        <w:t xml:space="preserve">муниципального района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максимально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допустимого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уровня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территориальной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доступности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таких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объектов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для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населения</w:t>
      </w:r>
      <w:bookmarkEnd w:id="6"/>
    </w:p>
    <w:p w14:paraId="247196DB" w14:textId="77777777" w:rsidR="00E71CBA" w:rsidRPr="00BA6BE4" w:rsidRDefault="00E71CBA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B51C10" w14:textId="35B88F8E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78"/>
        <w:gridCol w:w="2659"/>
        <w:gridCol w:w="3861"/>
      </w:tblGrid>
      <w:tr w:rsidR="00E71CBA" w:rsidRPr="00BA6BE4" w14:paraId="38B76EB8" w14:textId="77777777">
        <w:trPr>
          <w:tblHeader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256C0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п/п</w:t>
            </w:r>
          </w:p>
          <w:p w14:paraId="2BC6BB6C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210F681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6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FCD654A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5B3AB17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6AA812C4" w14:textId="77777777">
        <w:tc>
          <w:tcPr>
            <w:tcW w:w="5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01F48C1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3711F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Дошкольные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BA1D1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детей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возрасте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7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3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0FB7AF0" w14:textId="77777777" w:rsidR="00E71CBA" w:rsidRPr="00BA6BE4" w:rsidRDefault="004A0AB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70</w:t>
            </w:r>
          </w:p>
        </w:tc>
      </w:tr>
      <w:tr w:rsidR="00E71CBA" w:rsidRPr="00BA6BE4" w14:paraId="341C6533" w14:textId="77777777"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CE4D147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5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3D761A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E866B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участка,</w:t>
            </w:r>
          </w:p>
          <w:p w14:paraId="47BA295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м/место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hyperlink w:anchor="P1215" w:history="1">
              <w:r w:rsidRPr="00BA6BE4">
                <w:rPr>
                  <w:rFonts w:ascii="Times New Roman" w:hAnsi="Times New Roman" w:cs="Times New Roman"/>
                </w:rPr>
                <w:t>[1,</w:t>
              </w:r>
              <w:r w:rsidR="002105E8" w:rsidRPr="00BA6BE4">
                <w:rPr>
                  <w:rFonts w:ascii="Times New Roman" w:hAnsi="Times New Roman" w:cs="Times New Roman"/>
                </w:rPr>
                <w:t xml:space="preserve"> </w:t>
              </w:r>
              <w:r w:rsidRPr="00BA6BE4">
                <w:rPr>
                  <w:rFonts w:ascii="Times New Roman" w:hAnsi="Times New Roman" w:cs="Times New Roman"/>
                </w:rPr>
                <w:t>2,</w:t>
              </w:r>
              <w:r w:rsidR="002105E8" w:rsidRPr="00BA6BE4">
                <w:rPr>
                  <w:rFonts w:ascii="Times New Roman" w:hAnsi="Times New Roman" w:cs="Times New Roman"/>
                </w:rPr>
                <w:t xml:space="preserve"> </w:t>
              </w:r>
              <w:r w:rsidRPr="00BA6BE4">
                <w:rPr>
                  <w:rFonts w:ascii="Times New Roman" w:hAnsi="Times New Roman" w:cs="Times New Roman"/>
                </w:rPr>
                <w:t>3,</w:t>
              </w:r>
              <w:r w:rsidR="002105E8" w:rsidRPr="00BA6BE4">
                <w:rPr>
                  <w:rFonts w:ascii="Times New Roman" w:hAnsi="Times New Roman" w:cs="Times New Roman"/>
                </w:rPr>
                <w:t xml:space="preserve"> </w:t>
              </w:r>
              <w:r w:rsidRPr="00BA6BE4">
                <w:rPr>
                  <w:rFonts w:ascii="Times New Roman" w:hAnsi="Times New Roman" w:cs="Times New Roman"/>
                </w:rPr>
                <w:t>5,</w:t>
              </w:r>
              <w:r w:rsidR="002105E8" w:rsidRPr="00BA6BE4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w:anchor="P1215" w:history="1">
              <w:r w:rsidRPr="00BA6BE4">
                <w:rPr>
                  <w:rFonts w:ascii="Times New Roman" w:hAnsi="Times New Roman" w:cs="Times New Roman"/>
                </w:rPr>
                <w:t>8]</w:t>
              </w:r>
            </w:hyperlink>
          </w:p>
        </w:tc>
        <w:tc>
          <w:tcPr>
            <w:tcW w:w="3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BD0DB4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дошкольных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вместимостью:</w:t>
            </w:r>
          </w:p>
          <w:p w14:paraId="26797E9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40;</w:t>
            </w:r>
          </w:p>
          <w:p w14:paraId="1DFA8FD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35.</w:t>
            </w:r>
          </w:p>
          <w:p w14:paraId="306C35C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комплексе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яслей-садов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30.</w:t>
            </w:r>
          </w:p>
          <w:p w14:paraId="42578F2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встроенных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встроенно-пристроенных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дошкольных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14.</w:t>
            </w:r>
          </w:p>
        </w:tc>
      </w:tr>
      <w:tr w:rsidR="00E71CBA" w:rsidRPr="00BA6BE4" w14:paraId="418B11A0" w14:textId="77777777"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6323AE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5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5C8EF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E69CB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Территориальная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3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517B8CF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транспортной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доступности.</w:t>
            </w:r>
          </w:p>
          <w:p w14:paraId="7A198EE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транспортной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доступности.</w:t>
            </w:r>
          </w:p>
        </w:tc>
      </w:tr>
      <w:tr w:rsidR="00E71CBA" w:rsidRPr="00BA6BE4" w14:paraId="5482BE41" w14:textId="77777777">
        <w:tc>
          <w:tcPr>
            <w:tcW w:w="5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F2FF07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2971D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Общеобразовательные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01A9D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2CDE4BD1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мест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детей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возрасте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7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18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3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70F642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95</w:t>
            </w:r>
          </w:p>
        </w:tc>
      </w:tr>
      <w:tr w:rsidR="00E71CBA" w:rsidRPr="00BA6BE4" w14:paraId="01EE2345" w14:textId="77777777"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C9AE63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5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33DF95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154C3E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участка,</w:t>
            </w:r>
          </w:p>
          <w:p w14:paraId="0B1ABCC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м/место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hyperlink w:anchor="P1216" w:history="1">
              <w:r w:rsidRPr="00BA6BE4">
                <w:rPr>
                  <w:rFonts w:ascii="Times New Roman" w:hAnsi="Times New Roman" w:cs="Times New Roman"/>
                </w:rPr>
                <w:t>[3,</w:t>
              </w:r>
              <w:r w:rsidR="002105E8" w:rsidRPr="00BA6BE4">
                <w:rPr>
                  <w:rFonts w:ascii="Times New Roman" w:hAnsi="Times New Roman" w:cs="Times New Roman"/>
                </w:rPr>
                <w:t xml:space="preserve"> </w:t>
              </w:r>
              <w:r w:rsidRPr="00BA6BE4">
                <w:rPr>
                  <w:rFonts w:ascii="Times New Roman" w:hAnsi="Times New Roman" w:cs="Times New Roman"/>
                </w:rPr>
                <w:t>4,</w:t>
              </w:r>
              <w:r w:rsidR="002105E8" w:rsidRPr="00BA6BE4">
                <w:rPr>
                  <w:rFonts w:ascii="Times New Roman" w:hAnsi="Times New Roman" w:cs="Times New Roman"/>
                </w:rPr>
                <w:t xml:space="preserve"> </w:t>
              </w:r>
              <w:r w:rsidRPr="00BA6BE4">
                <w:rPr>
                  <w:rFonts w:ascii="Times New Roman" w:hAnsi="Times New Roman" w:cs="Times New Roman"/>
                </w:rPr>
                <w:t>8]</w:t>
              </w:r>
            </w:hyperlink>
          </w:p>
        </w:tc>
        <w:tc>
          <w:tcPr>
            <w:tcW w:w="3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BC887A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учащихся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50.</w:t>
            </w:r>
          </w:p>
          <w:p w14:paraId="7709642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401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учащихся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60.</w:t>
            </w:r>
          </w:p>
          <w:p w14:paraId="3E539BAF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501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600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учащихся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50.</w:t>
            </w:r>
          </w:p>
          <w:p w14:paraId="288863E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601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800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учащихся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40.</w:t>
            </w:r>
          </w:p>
          <w:p w14:paraId="136DCB99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801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1100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учащихся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33.</w:t>
            </w:r>
          </w:p>
          <w:p w14:paraId="762859E9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1101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1500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учащихся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21.</w:t>
            </w:r>
          </w:p>
          <w:p w14:paraId="050E3BB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1501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учащихся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17.</w:t>
            </w:r>
          </w:p>
          <w:p w14:paraId="0E16209F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учащихся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16</w:t>
            </w:r>
          </w:p>
        </w:tc>
      </w:tr>
      <w:tr w:rsidR="00E71CBA" w:rsidRPr="00BA6BE4" w14:paraId="53E2B323" w14:textId="77777777"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7CBC7B0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5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B87891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F6240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Территориальная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3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7D1C43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транспортной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доступности.</w:t>
            </w:r>
          </w:p>
          <w:p w14:paraId="756236F1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lastRenderedPageBreak/>
              <w:t>чел.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транспортной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доступности.</w:t>
            </w:r>
          </w:p>
        </w:tc>
      </w:tr>
      <w:tr w:rsidR="00E71CBA" w:rsidRPr="00BA6BE4" w14:paraId="44EF7515" w14:textId="77777777">
        <w:tc>
          <w:tcPr>
            <w:tcW w:w="5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AFF1BA9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D4E2F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дополнительного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14A70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детей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возрасте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18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[6,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7,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8]</w:t>
            </w:r>
          </w:p>
        </w:tc>
        <w:tc>
          <w:tcPr>
            <w:tcW w:w="3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C597ED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80,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них:</w:t>
            </w:r>
          </w:p>
          <w:p w14:paraId="20637471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softHyphen/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реализуемых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базе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 </w:t>
            </w:r>
            <w:r w:rsidRPr="00BA6BE4">
              <w:rPr>
                <w:rFonts w:ascii="Times New Roman" w:hAnsi="Times New Roman" w:cs="Times New Roman"/>
              </w:rPr>
              <w:t>70</w:t>
            </w:r>
            <w:proofErr w:type="gramEnd"/>
            <w:r w:rsidRPr="00BA6BE4">
              <w:rPr>
                <w:rFonts w:ascii="Times New Roman" w:hAnsi="Times New Roman" w:cs="Times New Roman"/>
              </w:rPr>
              <w:t>;</w:t>
            </w:r>
          </w:p>
          <w:p w14:paraId="2276DC5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реализуемых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базе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(за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исключением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общеобразовательных)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 </w:t>
            </w:r>
            <w:r w:rsidRPr="00BA6BE4">
              <w:rPr>
                <w:rFonts w:ascii="Times New Roman" w:hAnsi="Times New Roman" w:cs="Times New Roman"/>
              </w:rPr>
              <w:t>10</w:t>
            </w:r>
            <w:proofErr w:type="gramEnd"/>
            <w:r w:rsidRPr="00BA6BE4">
              <w:rPr>
                <w:rFonts w:ascii="Times New Roman" w:hAnsi="Times New Roman" w:cs="Times New Roman"/>
              </w:rPr>
              <w:t>.</w:t>
            </w:r>
          </w:p>
        </w:tc>
      </w:tr>
      <w:tr w:rsidR="00E71CBA" w:rsidRPr="00BA6BE4" w14:paraId="0DB62868" w14:textId="77777777"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16B760E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5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9CBF3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261844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участка,</w:t>
            </w:r>
          </w:p>
          <w:p w14:paraId="021CF1C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м/место</w:t>
            </w:r>
          </w:p>
        </w:tc>
        <w:tc>
          <w:tcPr>
            <w:tcW w:w="3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B739F61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</w:p>
        </w:tc>
      </w:tr>
      <w:tr w:rsidR="00E71CBA" w:rsidRPr="00BA6BE4" w14:paraId="7FD045E6" w14:textId="77777777"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38D1E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5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DA817C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FA64CB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Транспортная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9D9B3B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30</w:t>
            </w:r>
          </w:p>
        </w:tc>
      </w:tr>
      <w:tr w:rsidR="00E71CBA" w:rsidRPr="00BA6BE4" w14:paraId="5A7E0D88" w14:textId="77777777">
        <w:tc>
          <w:tcPr>
            <w:tcW w:w="5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4168143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69D929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Центр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психолого-педагогической,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медицинской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социальной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помощи</w:t>
            </w: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DBCAA1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29D56CE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муниципальный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BBE9C4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</w:tr>
      <w:tr w:rsidR="00E71CBA" w:rsidRPr="00BA6BE4" w14:paraId="71BD3F24" w14:textId="77777777"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DA0E06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5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58BA12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EE71FB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3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3B8FE9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оказывающих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консультативные,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диагностические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услуги,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проведение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экспертизы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просвещения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объект,</w:t>
            </w:r>
          </w:p>
          <w:p w14:paraId="2B0B7611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дневного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пребывания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несовершеннолетних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место</w:t>
            </w:r>
          </w:p>
        </w:tc>
      </w:tr>
    </w:tbl>
    <w:p w14:paraId="59930F84" w14:textId="77777777" w:rsidR="005579C7" w:rsidRPr="00271C24" w:rsidRDefault="005579C7">
      <w:pPr>
        <w:rPr>
          <w:sz w:val="16"/>
          <w:szCs w:val="16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0"/>
      </w:tblGrid>
      <w:tr w:rsidR="00E71CBA" w:rsidRPr="00BA6BE4" w14:paraId="2318FB10" w14:textId="77777777" w:rsidTr="005579C7">
        <w:tc>
          <w:tcPr>
            <w:tcW w:w="9660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42C4789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Примечания:</w:t>
            </w:r>
          </w:p>
          <w:p w14:paraId="31C10533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7" w:name="P1214"/>
            <w:bookmarkStart w:id="8" w:name="P1215"/>
            <w:bookmarkEnd w:id="7"/>
            <w:bookmarkEnd w:id="8"/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дошкольных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могут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быть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уменьшены:</w:t>
            </w:r>
          </w:p>
          <w:p w14:paraId="54F1325E" w14:textId="77777777" w:rsidR="00E71CBA" w:rsidRPr="00BA6BE4" w:rsidRDefault="00090540">
            <w:pPr>
              <w:pStyle w:val="Standard"/>
              <w:ind w:left="397" w:hanging="113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а)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30%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условиях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реконструкции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дошкольной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образовательной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условиях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строительства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счет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сноса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старого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образовательного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учреждения,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подлежащего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реконструкции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отсутствии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размещения),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также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случае,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если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земельный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участок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граничит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озелененной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рекреационного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назначения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или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находится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индивидуальной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жилой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застройки;</w:t>
            </w:r>
          </w:p>
          <w:p w14:paraId="44262CDF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15%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рельефе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уклоном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более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‰.</w:t>
            </w:r>
          </w:p>
          <w:p w14:paraId="07942FFF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встроенных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дошкольных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необходимая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игровых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площадок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может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быть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предусмотрена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как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границах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который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встроена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дошкольная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образовательная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обособленном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участке.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игровых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площадок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принимается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252.1325800.2016</w:t>
            </w:r>
            <w:r w:rsidR="002105E8" w:rsidRPr="00BA6BE4">
              <w:rPr>
                <w:rFonts w:ascii="Times New Roman" w:hAnsi="Times New Roman" w:cs="Times New Roman"/>
              </w:rPr>
              <w:t xml:space="preserve"> «</w:t>
            </w:r>
            <w:r w:rsidRPr="00BA6BE4">
              <w:rPr>
                <w:rFonts w:ascii="Times New Roman" w:hAnsi="Times New Roman" w:cs="Times New Roman"/>
              </w:rPr>
              <w:t>Свод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правил.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дошкольных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Правила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проектирования</w:t>
            </w:r>
            <w:r w:rsidR="002105E8" w:rsidRPr="00BA6BE4">
              <w:rPr>
                <w:rFonts w:ascii="Times New Roman" w:hAnsi="Times New Roman" w:cs="Times New Roman"/>
              </w:rPr>
              <w:t>»</w:t>
            </w:r>
            <w:r w:rsidRPr="00BA6BE4">
              <w:rPr>
                <w:rFonts w:ascii="Times New Roman" w:hAnsi="Times New Roman" w:cs="Times New Roman"/>
              </w:rPr>
              <w:t>.</w:t>
            </w:r>
          </w:p>
          <w:p w14:paraId="5B01F9F7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планировании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учебных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трансформеров,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совмещенных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определяется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как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сумма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необходимого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общеобразовательной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размера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игровых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площадок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встроенных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дошкольных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организаций.</w:t>
            </w:r>
          </w:p>
          <w:p w14:paraId="75DF58A3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могут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быть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уменьшены:</w:t>
            </w:r>
          </w:p>
          <w:p w14:paraId="1458523D" w14:textId="77777777" w:rsidR="00E71CBA" w:rsidRPr="00BA6BE4" w:rsidRDefault="00090540">
            <w:pPr>
              <w:pStyle w:val="Standard"/>
              <w:ind w:left="454" w:hanging="227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а)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28%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условиях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реконструкции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условиях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строительства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счет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сноса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старого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учебно-образовательного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подлежащего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реконструкции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отсутствии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размещения),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также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случае,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если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земельный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участок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граничит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озелененной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рекреационного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назначения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или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находится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индивидуальной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жилой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застройки;</w:t>
            </w:r>
          </w:p>
          <w:p w14:paraId="1B57ACBA" w14:textId="77777777" w:rsidR="00E71CBA" w:rsidRPr="00BA6BE4" w:rsidRDefault="00090540">
            <w:pPr>
              <w:pStyle w:val="Standard"/>
              <w:ind w:left="454" w:hanging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20%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B71501" w:rsidRPr="00BA6BE4">
              <w:rPr>
                <w:rFonts w:ascii="Times New Roman" w:hAnsi="Times New Roman" w:cs="Times New Roman"/>
              </w:rPr>
              <w:t>условии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</w:t>
            </w:r>
            <w:r w:rsidR="00B71501" w:rsidRPr="00BA6BE4">
              <w:rPr>
                <w:rFonts w:ascii="Times New Roman" w:hAnsi="Times New Roman" w:cs="Times New Roman"/>
              </w:rPr>
              <w:t>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физкультурно-оздоровительной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зоны,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учебно-опытной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зоны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общеобразовательной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автономном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участке,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также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случае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использования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площадок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назначения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расположенных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пределах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B71501"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B71501"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B71501" w:rsidRPr="00BA6BE4">
              <w:rPr>
                <w:rFonts w:ascii="Times New Roman" w:hAnsi="Times New Roman" w:cs="Times New Roman"/>
              </w:rPr>
              <w:t>общеобразовательной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B71501" w:rsidRPr="00BA6BE4">
              <w:rPr>
                <w:rFonts w:ascii="Times New Roman" w:hAnsi="Times New Roman" w:cs="Times New Roman"/>
              </w:rPr>
              <w:t>организации</w:t>
            </w:r>
            <w:r w:rsidRPr="00BA6BE4">
              <w:rPr>
                <w:rFonts w:ascii="Times New Roman" w:hAnsi="Times New Roman" w:cs="Times New Roman"/>
              </w:rPr>
              <w:t>.</w:t>
            </w:r>
          </w:p>
          <w:p w14:paraId="0D8A28C0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сельских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дошкольных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целесообразно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осуществлять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составе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многофункциональных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(образовательных)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комплексов.</w:t>
            </w:r>
          </w:p>
          <w:p w14:paraId="084A04AD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организациях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дополнительного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определяется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сменности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организаций.</w:t>
            </w:r>
          </w:p>
          <w:p w14:paraId="1AA219CC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9" w:name="P1222"/>
            <w:bookmarkStart w:id="10" w:name="P1223"/>
            <w:bookmarkEnd w:id="9"/>
            <w:bookmarkEnd w:id="10"/>
            <w:r w:rsidRPr="00BA6BE4">
              <w:rPr>
                <w:rFonts w:ascii="Times New Roman" w:hAnsi="Times New Roman" w:cs="Times New Roman"/>
              </w:rPr>
              <w:t>7.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Дифференциацию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дополнительного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направлениям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дополнительных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программ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необходимо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определять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исходя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количества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детей,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фактически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охваченных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определенным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направлением,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также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целевых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индикаторов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государственных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программ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области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культуры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предпочтения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жителей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проектируемой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территории.</w:t>
            </w:r>
          </w:p>
          <w:p w14:paraId="57C45C62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8.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дошкольных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включает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себя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организациях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государственной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дополнительного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организациях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государственной,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частной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собственности.</w:t>
            </w:r>
          </w:p>
        </w:tc>
      </w:tr>
    </w:tbl>
    <w:p w14:paraId="10645807" w14:textId="77777777" w:rsidR="00E71CBA" w:rsidRPr="00BA6BE4" w:rsidRDefault="00E71CBA">
      <w:pPr>
        <w:pStyle w:val="Textbody"/>
        <w:rPr>
          <w:rFonts w:ascii="Times New Roman" w:hAnsi="Times New Roman" w:cs="Times New Roman"/>
        </w:rPr>
      </w:pPr>
    </w:p>
    <w:p w14:paraId="7491B565" w14:textId="073977DF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P1226"/>
      <w:bookmarkEnd w:id="11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</w:p>
    <w:tbl>
      <w:tblPr>
        <w:tblW w:w="9420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636"/>
        <w:gridCol w:w="3120"/>
        <w:gridCol w:w="1919"/>
        <w:gridCol w:w="1093"/>
      </w:tblGrid>
      <w:tr w:rsidR="00E71CBA" w:rsidRPr="00473AD5" w14:paraId="411E281C" w14:textId="77777777">
        <w:trPr>
          <w:tblHeader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8CE05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№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2343FB4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Наименование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вида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97CA478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Наименование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нормируемого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расчетного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показателя,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единица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DBE85C1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Значение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расчетного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473AD5" w14:paraId="2D830AD0" w14:textId="77777777"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CF5A2B3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6F6F6A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Библиотеки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[</w:t>
            </w:r>
            <w:hyperlink w:anchor="P1312" w:history="1">
              <w:r w:rsidRPr="00473AD5">
                <w:rPr>
                  <w:rFonts w:ascii="Times New Roman" w:hAnsi="Times New Roman" w:cs="Times New Roman"/>
                </w:rPr>
                <w:t>1</w:t>
              </w:r>
            </w:hyperlink>
            <w:r w:rsidRPr="00473AD5">
              <w:rPr>
                <w:rFonts w:ascii="Times New Roman" w:hAnsi="Times New Roman" w:cs="Times New Roman"/>
              </w:rPr>
              <w:t>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hyperlink w:anchor="P1313" w:history="1">
              <w:r w:rsidRPr="00473AD5">
                <w:rPr>
                  <w:rFonts w:ascii="Times New Roman" w:hAnsi="Times New Roman" w:cs="Times New Roman"/>
                </w:rPr>
                <w:t>2</w:t>
              </w:r>
            </w:hyperlink>
            <w:r w:rsidRPr="00473AD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C120CCC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обеспеченности,</w:t>
            </w:r>
          </w:p>
          <w:p w14:paraId="0B81DF68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объект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муниципальный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0643E79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73AD5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библиотека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-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1.</w:t>
            </w:r>
          </w:p>
          <w:p w14:paraId="70BD6971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Детская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библиотека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-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</w:t>
            </w:r>
          </w:p>
        </w:tc>
      </w:tr>
      <w:tr w:rsidR="00E71CBA" w:rsidRPr="00473AD5" w14:paraId="124FEBEF" w14:textId="77777777">
        <w:tc>
          <w:tcPr>
            <w:tcW w:w="6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742A3A8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8D328E" w14:textId="77777777" w:rsidR="00E71CBA" w:rsidRPr="00473AD5" w:rsidRDefault="00090540" w:rsidP="00C141D8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Общедоступные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библиотеки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поселений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[</w:t>
            </w:r>
            <w:hyperlink w:anchor="P1314" w:history="1">
              <w:r w:rsidRPr="00473AD5">
                <w:rPr>
                  <w:rFonts w:ascii="Times New Roman" w:hAnsi="Times New Roman" w:cs="Times New Roman"/>
                </w:rPr>
                <w:t>3</w:t>
              </w:r>
            </w:hyperlink>
            <w:r w:rsidRPr="00473AD5">
              <w:rPr>
                <w:rFonts w:ascii="Times New Roman" w:hAnsi="Times New Roman" w:cs="Times New Roman"/>
              </w:rPr>
              <w:t>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hyperlink w:anchor="P1315" w:history="1">
              <w:r w:rsidRPr="00473AD5">
                <w:rPr>
                  <w:rFonts w:ascii="Times New Roman" w:hAnsi="Times New Roman" w:cs="Times New Roman"/>
                </w:rPr>
                <w:t>4</w:t>
              </w:r>
            </w:hyperlink>
            <w:r w:rsidRPr="00473AD5">
              <w:rPr>
                <w:rFonts w:ascii="Times New Roman" w:hAnsi="Times New Roman" w:cs="Times New Roman"/>
              </w:rPr>
              <w:t>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hyperlink w:anchor="P1316" w:history="1">
              <w:r w:rsidRPr="00473AD5">
                <w:rPr>
                  <w:rFonts w:ascii="Times New Roman" w:hAnsi="Times New Roman" w:cs="Times New Roman"/>
                </w:rPr>
                <w:t>5</w:t>
              </w:r>
            </w:hyperlink>
            <w:r w:rsidRPr="00473AD5">
              <w:rPr>
                <w:rFonts w:ascii="Times New Roman" w:hAnsi="Times New Roman" w:cs="Times New Roman"/>
              </w:rPr>
              <w:t>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hyperlink w:anchor="P1317" w:history="1">
              <w:r w:rsidRPr="00473AD5">
                <w:rPr>
                  <w:rFonts w:ascii="Times New Roman" w:hAnsi="Times New Roman" w:cs="Times New Roman"/>
                </w:rPr>
                <w:t>6</w:t>
              </w:r>
            </w:hyperlink>
            <w:r w:rsidRPr="00473AD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DD95937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обеспеченности,</w:t>
            </w:r>
          </w:p>
          <w:p w14:paraId="06404E8D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объект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C123A35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</w:t>
            </w:r>
          </w:p>
        </w:tc>
      </w:tr>
      <w:tr w:rsidR="00E71CBA" w:rsidRPr="00473AD5" w14:paraId="5BB1DB37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1AD9DD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24A2F0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C8BBF1B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Транспортная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доступность,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82F5A8E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30</w:t>
            </w:r>
          </w:p>
        </w:tc>
      </w:tr>
      <w:tr w:rsidR="00E71CBA" w:rsidRPr="00473AD5" w14:paraId="22E1EB30" w14:textId="77777777"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33C0D2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790B16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Центр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культурного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развития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[</w:t>
            </w:r>
            <w:hyperlink w:anchor="P1312" w:history="1">
              <w:r w:rsidRPr="00473AD5">
                <w:rPr>
                  <w:rFonts w:ascii="Times New Roman" w:hAnsi="Times New Roman" w:cs="Times New Roman"/>
                </w:rPr>
                <w:t>1</w:t>
              </w:r>
            </w:hyperlink>
            <w:r w:rsidRPr="00473AD5">
              <w:rPr>
                <w:rFonts w:ascii="Times New Roman" w:hAnsi="Times New Roman" w:cs="Times New Roman"/>
              </w:rPr>
              <w:t>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hyperlink w:anchor="P1324" w:history="1">
              <w:r w:rsidRPr="00473AD5">
                <w:rPr>
                  <w:rFonts w:ascii="Times New Roman" w:hAnsi="Times New Roman" w:cs="Times New Roman"/>
                </w:rPr>
                <w:t>13</w:t>
              </w:r>
            </w:hyperlink>
            <w:r w:rsidRPr="00473AD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3AB19D1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обеспеченности,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объект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муниципальный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60A4411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</w:t>
            </w:r>
          </w:p>
        </w:tc>
      </w:tr>
      <w:tr w:rsidR="00E71CBA" w:rsidRPr="00473AD5" w14:paraId="7F75B219" w14:textId="77777777">
        <w:tc>
          <w:tcPr>
            <w:tcW w:w="6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084DF4" w14:textId="77777777" w:rsidR="00E71CBA" w:rsidRPr="00473AD5" w:rsidRDefault="00090540" w:rsidP="00473AD5">
            <w:pPr>
              <w:pStyle w:val="Standard"/>
              <w:keepNext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A36859" w14:textId="2A4B484D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Учреждения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культуры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клубного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типа</w:t>
            </w:r>
            <w:r w:rsidR="00733919" w:rsidRPr="00733919">
              <w:rPr>
                <w:rFonts w:ascii="Times New Roman" w:hAnsi="Times New Roman" w:cs="Times New Roman"/>
              </w:rPr>
              <w:t xml:space="preserve"> (</w:t>
            </w:r>
            <w:r w:rsidR="00A908DD" w:rsidRPr="00A908DD">
              <w:rPr>
                <w:rFonts w:ascii="Times New Roman" w:hAnsi="Times New Roman" w:cs="Times New Roman"/>
              </w:rPr>
              <w:t>число посадочных мест в которых составляет до 500</w:t>
            </w:r>
            <w:r w:rsidR="00A908DD">
              <w:rPr>
                <w:rFonts w:ascii="Times New Roman" w:hAnsi="Times New Roman" w:cs="Times New Roman"/>
              </w:rPr>
              <w:t xml:space="preserve">; </w:t>
            </w:r>
            <w:r w:rsidR="00733919" w:rsidRPr="00733919">
              <w:rPr>
                <w:rFonts w:ascii="Times New Roman" w:hAnsi="Times New Roman" w:cs="Times New Roman"/>
              </w:rPr>
              <w:t>вопрос местного значения поселения и района)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[</w:t>
            </w:r>
            <w:hyperlink w:anchor="P1318" w:history="1">
              <w:r w:rsidRPr="00473AD5">
                <w:rPr>
                  <w:rFonts w:ascii="Times New Roman" w:hAnsi="Times New Roman" w:cs="Times New Roman"/>
                </w:rPr>
                <w:t>7</w:t>
              </w:r>
            </w:hyperlink>
            <w:r w:rsidRPr="00473AD5">
              <w:rPr>
                <w:rFonts w:ascii="Times New Roman" w:hAnsi="Times New Roman" w:cs="Times New Roman"/>
              </w:rPr>
              <w:t>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hyperlink w:anchor="P1319" w:history="1">
              <w:r w:rsidRPr="00473AD5">
                <w:rPr>
                  <w:rFonts w:ascii="Times New Roman" w:hAnsi="Times New Roman" w:cs="Times New Roman"/>
                </w:rPr>
                <w:t>8</w:t>
              </w:r>
            </w:hyperlink>
            <w:r w:rsidRPr="00473AD5">
              <w:rPr>
                <w:rFonts w:ascii="Times New Roman" w:hAnsi="Times New Roman" w:cs="Times New Roman"/>
              </w:rPr>
              <w:t>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hyperlink w:anchor="P1320" w:history="1">
              <w:r w:rsidRPr="00473AD5">
                <w:rPr>
                  <w:rFonts w:ascii="Times New Roman" w:hAnsi="Times New Roman" w:cs="Times New Roman"/>
                </w:rPr>
                <w:t>9</w:t>
              </w:r>
            </w:hyperlink>
            <w:r w:rsidRPr="00473AD5">
              <w:rPr>
                <w:rFonts w:ascii="Times New Roman" w:hAnsi="Times New Roman" w:cs="Times New Roman"/>
              </w:rPr>
              <w:t>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hyperlink w:anchor="P1321" w:history="1">
              <w:r w:rsidRPr="00473AD5">
                <w:rPr>
                  <w:rFonts w:ascii="Times New Roman" w:hAnsi="Times New Roman" w:cs="Times New Roman"/>
                </w:rPr>
                <w:t>10</w:t>
              </w:r>
            </w:hyperlink>
            <w:r w:rsidRPr="00473AD5">
              <w:rPr>
                <w:rFonts w:ascii="Times New Roman" w:hAnsi="Times New Roman" w:cs="Times New Roman"/>
              </w:rPr>
              <w:t>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hyperlink w:anchor="P1322" w:history="1">
              <w:r w:rsidRPr="00473AD5">
                <w:rPr>
                  <w:rFonts w:ascii="Times New Roman" w:hAnsi="Times New Roman" w:cs="Times New Roman"/>
                </w:rPr>
                <w:t>11</w:t>
              </w:r>
            </w:hyperlink>
            <w:r w:rsidRPr="00473AD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1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CE70EF3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обеспеченности,</w:t>
            </w:r>
          </w:p>
          <w:p w14:paraId="07355A58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мест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1000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человек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общей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численности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4D7A22F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Для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поселений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в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зависимости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численности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населения,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тыс.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чел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hyperlink w:anchor="P1325" w:history="1">
              <w:r w:rsidRPr="00473AD5">
                <w:rPr>
                  <w:rFonts w:ascii="Times New Roman" w:hAnsi="Times New Roman" w:cs="Times New Roman"/>
                </w:rPr>
                <w:t>[14]</w:t>
              </w:r>
            </w:hyperlink>
            <w:r w:rsidRPr="00473AD5">
              <w:rPr>
                <w:rFonts w:ascii="Times New Roman" w:hAnsi="Times New Roman" w:cs="Times New Roman"/>
              </w:rPr>
              <w:t>:</w:t>
            </w:r>
          </w:p>
        </w:tc>
      </w:tr>
      <w:tr w:rsidR="00E71CBA" w:rsidRPr="00473AD5" w14:paraId="40CA29ED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13E5ECB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C77960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F88135E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25BDF87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Крупные: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99B2AEA" w14:textId="77777777" w:rsidR="00E71CBA" w:rsidRPr="00473AD5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473AD5" w14:paraId="3C95736A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6B7378D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DAD684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F646BEF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A8D6B78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Свыше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5E60A48C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65</w:t>
            </w:r>
          </w:p>
        </w:tc>
      </w:tr>
      <w:tr w:rsidR="00E71CBA" w:rsidRPr="00473AD5" w14:paraId="335871B5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C797A35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520EC8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60DEC17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F271BAE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10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A5D9636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70</w:t>
            </w:r>
          </w:p>
        </w:tc>
      </w:tr>
      <w:tr w:rsidR="00E71CBA" w:rsidRPr="00473AD5" w14:paraId="1A3C7F4F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0EE94B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18D975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A5B36F8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8589D4A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7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A96E784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75</w:t>
            </w:r>
          </w:p>
        </w:tc>
      </w:tr>
      <w:tr w:rsidR="00E71CBA" w:rsidRPr="00473AD5" w14:paraId="4D019C44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ECB0B3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4382F2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5032F11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6317F02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5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3E255C7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80</w:t>
            </w:r>
          </w:p>
        </w:tc>
      </w:tr>
      <w:tr w:rsidR="00E71CBA" w:rsidRPr="00473AD5" w14:paraId="335BC807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D4C8F9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2EE45A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0FB401E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1D77645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3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1E117D4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85</w:t>
            </w:r>
          </w:p>
        </w:tc>
      </w:tr>
      <w:tr w:rsidR="00E71CBA" w:rsidRPr="00473AD5" w14:paraId="77927E32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158E3C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FE6E89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7E35655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773EF8B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Большие: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5B97A38" w14:textId="77777777" w:rsidR="00E71CBA" w:rsidRPr="00473AD5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473AD5" w14:paraId="7481D680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A004BC9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682F2C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FE65399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221D94A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2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799DB60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150</w:t>
            </w:r>
          </w:p>
        </w:tc>
      </w:tr>
      <w:tr w:rsidR="00E71CBA" w:rsidRPr="00473AD5" w14:paraId="75056218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40EEA88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482AF7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AA50B1D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8A83905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8A0345B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200</w:t>
            </w:r>
          </w:p>
        </w:tc>
      </w:tr>
      <w:tr w:rsidR="00E71CBA" w:rsidRPr="00473AD5" w14:paraId="56200FEA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912728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980DDC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D589314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A0F3E28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Средние: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5D060D7" w14:textId="77777777" w:rsidR="00E71CBA" w:rsidRPr="00473AD5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473AD5" w14:paraId="2D12C992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70F6EEF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1F8205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1CBC053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09E0713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0,5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9820BFE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150</w:t>
            </w:r>
          </w:p>
        </w:tc>
      </w:tr>
      <w:tr w:rsidR="00E71CBA" w:rsidRPr="00473AD5" w14:paraId="3F045B0D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4CBA5A7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9ED9AC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0118BCE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2D1C08" w14:textId="77777777" w:rsidR="00E71CBA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90540" w:rsidRPr="00473A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99093E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100</w:t>
            </w:r>
          </w:p>
        </w:tc>
      </w:tr>
      <w:tr w:rsidR="00E71CBA" w:rsidRPr="00473AD5" w14:paraId="27BBE0F9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25DF29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EEEEC7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14B1BB0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Транспортная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доступность,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9720F24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30</w:t>
            </w:r>
          </w:p>
        </w:tc>
      </w:tr>
      <w:tr w:rsidR="00473AD5" w:rsidRPr="00473AD5" w14:paraId="138EEBE8" w14:textId="77777777" w:rsidTr="00085B04">
        <w:tc>
          <w:tcPr>
            <w:tcW w:w="6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B284E6" w14:textId="77777777" w:rsidR="00473AD5" w:rsidRPr="00473AD5" w:rsidRDefault="00473A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6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A16097" w14:textId="77777777" w:rsidR="00473AD5" w:rsidRPr="00473AD5" w:rsidRDefault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E037691" w14:textId="77777777" w:rsidR="00473AD5" w:rsidRPr="00473AD5" w:rsidRDefault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 обеспеченности, объект на муниципальный район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5E8804E" w14:textId="77777777" w:rsidR="00473AD5" w:rsidRPr="00473AD5" w:rsidRDefault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</w:t>
            </w:r>
          </w:p>
        </w:tc>
      </w:tr>
      <w:tr w:rsidR="00473AD5" w:rsidRPr="00473AD5" w14:paraId="08BC405B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FCE644" w14:textId="77777777" w:rsidR="00473AD5" w:rsidRPr="00473AD5" w:rsidRDefault="00473AD5" w:rsidP="00473A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1AA761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29404A3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Транспортная доступность, мин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382B73C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73AD5" w:rsidRPr="00473AD5" w14:paraId="0C43647B" w14:textId="77777777"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FDA871" w14:textId="77777777" w:rsidR="00473AD5" w:rsidRPr="00473AD5" w:rsidRDefault="00473AD5" w:rsidP="00473A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33D888" w14:textId="21F80919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Кинозалы</w:t>
            </w:r>
            <w:r w:rsidR="00733919" w:rsidRPr="00733919">
              <w:rPr>
                <w:rFonts w:ascii="Times New Roman" w:hAnsi="Times New Roman" w:cs="Times New Roman"/>
              </w:rPr>
              <w:t xml:space="preserve"> (вопрос местного значения поселения и района)</w:t>
            </w:r>
            <w:r w:rsidRPr="00473AD5">
              <w:rPr>
                <w:rFonts w:ascii="Times New Roman" w:hAnsi="Times New Roman" w:cs="Times New Roman"/>
              </w:rPr>
              <w:t xml:space="preserve"> </w:t>
            </w:r>
            <w:hyperlink w:anchor="P1323" w:history="1">
              <w:r w:rsidRPr="00473AD5">
                <w:rPr>
                  <w:rFonts w:ascii="Times New Roman" w:hAnsi="Times New Roman" w:cs="Times New Roman"/>
                </w:rPr>
                <w:t>[12]</w:t>
              </w:r>
            </w:hyperlink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E06BF4F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 обеспеченности,</w:t>
            </w:r>
          </w:p>
          <w:p w14:paraId="23E614BD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объект на </w:t>
            </w:r>
            <w:r>
              <w:rPr>
                <w:rFonts w:ascii="Times New Roman" w:hAnsi="Times New Roman" w:cs="Times New Roman"/>
              </w:rPr>
              <w:t>3</w:t>
            </w:r>
            <w:r w:rsidRPr="00473AD5">
              <w:rPr>
                <w:rFonts w:ascii="Times New Roman" w:hAnsi="Times New Roman" w:cs="Times New Roman"/>
              </w:rPr>
              <w:t xml:space="preserve"> тыс. человек общей численности населения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CB664BC" w14:textId="487EEB65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Для крупных поселений с численностью населения свыше </w:t>
            </w:r>
            <w:r>
              <w:rPr>
                <w:rFonts w:ascii="Times New Roman" w:hAnsi="Times New Roman" w:cs="Times New Roman"/>
              </w:rPr>
              <w:t>3</w:t>
            </w:r>
            <w:r w:rsidRPr="00473AD5">
              <w:rPr>
                <w:rFonts w:ascii="Times New Roman" w:hAnsi="Times New Roman" w:cs="Times New Roman"/>
              </w:rPr>
              <w:t xml:space="preserve"> тыс. человек - 1 </w:t>
            </w:r>
            <w:hyperlink w:anchor="P1325" w:history="1">
              <w:r w:rsidRPr="00473AD5">
                <w:rPr>
                  <w:rFonts w:ascii="Times New Roman" w:hAnsi="Times New Roman" w:cs="Times New Roman"/>
                </w:rPr>
                <w:t>[14, 15]</w:t>
              </w:r>
            </w:hyperlink>
          </w:p>
        </w:tc>
      </w:tr>
    </w:tbl>
    <w:p w14:paraId="404915F3" w14:textId="77777777" w:rsidR="00271C24" w:rsidRPr="00271C24" w:rsidRDefault="00271C24">
      <w:pPr>
        <w:rPr>
          <w:sz w:val="16"/>
          <w:szCs w:val="16"/>
        </w:rPr>
      </w:pPr>
    </w:p>
    <w:tbl>
      <w:tblPr>
        <w:tblW w:w="9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473AD5" w:rsidRPr="00473AD5" w14:paraId="1392B60A" w14:textId="77777777" w:rsidTr="00271C24">
        <w:tc>
          <w:tcPr>
            <w:tcW w:w="9420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072708B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Примечания:</w:t>
            </w:r>
          </w:p>
          <w:p w14:paraId="11543E45" w14:textId="77777777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2" w:name="P1312"/>
            <w:bookmarkEnd w:id="12"/>
            <w:r w:rsidRPr="00473AD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73AD5">
              <w:rPr>
                <w:rFonts w:ascii="Times New Roman" w:hAnsi="Times New Roman" w:cs="Times New Roman"/>
              </w:rPr>
              <w:t>Межпоселенческую</w:t>
            </w:r>
            <w:proofErr w:type="spellEnd"/>
            <w:r w:rsidRPr="00473AD5">
              <w:rPr>
                <w:rFonts w:ascii="Times New Roman" w:hAnsi="Times New Roman" w:cs="Times New Roman"/>
              </w:rPr>
              <w:t xml:space="preserve"> и детскую библиотеки, центр культурного развития рекомендуется размещать в административных центрах муниципальных районов.</w:t>
            </w:r>
          </w:p>
          <w:p w14:paraId="67E59243" w14:textId="77777777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3" w:name="P1313"/>
            <w:bookmarkEnd w:id="13"/>
            <w:r w:rsidRPr="00473AD5">
              <w:rPr>
                <w:rFonts w:ascii="Times New Roman" w:hAnsi="Times New Roman" w:cs="Times New Roman"/>
              </w:rPr>
              <w:t xml:space="preserve">2. Детские библиотеки могут размещаться как самостоятельные объекты либо в качестве структурных подразделений </w:t>
            </w:r>
            <w:proofErr w:type="spellStart"/>
            <w:r w:rsidRPr="00473AD5"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 w:rsidRPr="00473AD5">
              <w:rPr>
                <w:rFonts w:ascii="Times New Roman" w:hAnsi="Times New Roman" w:cs="Times New Roman"/>
              </w:rPr>
              <w:t xml:space="preserve"> библиотеки.</w:t>
            </w:r>
          </w:p>
          <w:p w14:paraId="6D291331" w14:textId="77777777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4" w:name="P1314"/>
            <w:bookmarkEnd w:id="14"/>
            <w:r w:rsidRPr="00473AD5">
              <w:rPr>
                <w:rFonts w:ascii="Times New Roman" w:hAnsi="Times New Roman" w:cs="Times New Roman"/>
              </w:rPr>
              <w:t xml:space="preserve">3. Размещение общедоступных библиотек, учреждений культуры клубного типа в сельских поселениях следует предусматривать на уровне схемы территориального планирования муниципального района согласно вопросам местного значения, принятым в </w:t>
            </w:r>
            <w:hyperlink r:id="rId12" w:history="1">
              <w:r w:rsidRPr="00473AD5">
                <w:rPr>
                  <w:rFonts w:ascii="Times New Roman" w:hAnsi="Times New Roman" w:cs="Times New Roman"/>
                </w:rPr>
                <w:t>частях 3</w:t>
              </w:r>
            </w:hyperlink>
            <w:r w:rsidRPr="00473AD5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473AD5">
                <w:rPr>
                  <w:rFonts w:ascii="Times New Roman" w:hAnsi="Times New Roman" w:cs="Times New Roman"/>
                </w:rPr>
                <w:t>4 статьи 14</w:t>
              </w:r>
            </w:hyperlink>
            <w:r w:rsidRPr="00473AD5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473AD5">
                <w:rPr>
                  <w:rFonts w:ascii="Times New Roman" w:hAnsi="Times New Roman" w:cs="Times New Roman"/>
                </w:rPr>
                <w:t>части 1 статьи 15</w:t>
              </w:r>
            </w:hyperlink>
            <w:r w:rsidRPr="00473AD5">
              <w:rPr>
                <w:rFonts w:ascii="Times New Roman" w:hAnsi="Times New Roman" w:cs="Times New Roman"/>
              </w:rPr>
      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Федерации».</w:t>
            </w:r>
          </w:p>
          <w:p w14:paraId="5BD22C7F" w14:textId="48195576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5" w:name="P1315"/>
            <w:bookmarkEnd w:id="15"/>
            <w:r w:rsidRPr="00473AD5">
              <w:rPr>
                <w:rFonts w:ascii="Times New Roman" w:hAnsi="Times New Roman" w:cs="Times New Roman"/>
              </w:rPr>
              <w:t>4. Общедоступные библиотеки поселений рекомендуется размещать в административных центрах поселений.</w:t>
            </w:r>
          </w:p>
          <w:p w14:paraId="2901DAFB" w14:textId="77777777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6" w:name="P1316"/>
            <w:bookmarkEnd w:id="16"/>
            <w:r w:rsidRPr="00473AD5">
              <w:rPr>
                <w:rFonts w:ascii="Times New Roman" w:hAnsi="Times New Roman" w:cs="Times New Roman"/>
              </w:rPr>
              <w:t>5. При наличии в сельском поселении населенных пунктов с численностью населения свыше 1000 человек необходимо размещать филиалы общедоступных библиотек.</w:t>
            </w:r>
          </w:p>
          <w:p w14:paraId="473A96AA" w14:textId="0EF06C8F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7" w:name="P1317"/>
            <w:bookmarkEnd w:id="17"/>
            <w:r w:rsidRPr="00473AD5">
              <w:rPr>
                <w:rFonts w:ascii="Times New Roman" w:hAnsi="Times New Roman" w:cs="Times New Roman"/>
              </w:rPr>
              <w:t>6. В составе библиотек поселений должны размещаться детские отделения.</w:t>
            </w:r>
          </w:p>
          <w:p w14:paraId="2DB2DC8A" w14:textId="77777777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8" w:name="P1318"/>
            <w:bookmarkEnd w:id="18"/>
            <w:r w:rsidRPr="00473AD5">
              <w:rPr>
                <w:rFonts w:ascii="Times New Roman" w:hAnsi="Times New Roman" w:cs="Times New Roman"/>
              </w:rPr>
              <w:t>7. На поселение создается не менее 1 учреждения культуры клубного типа.</w:t>
            </w:r>
          </w:p>
          <w:p w14:paraId="41C3595F" w14:textId="77777777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9" w:name="P1319"/>
            <w:bookmarkEnd w:id="19"/>
            <w:r w:rsidRPr="00473AD5">
              <w:rPr>
                <w:rFonts w:ascii="Times New Roman" w:hAnsi="Times New Roman" w:cs="Times New Roman"/>
              </w:rPr>
              <w:t>8. Обязательно размещение учреждения культуры клубного типа в административном центре поселения.</w:t>
            </w:r>
          </w:p>
          <w:p w14:paraId="7E487709" w14:textId="77777777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20" w:name="P1320"/>
            <w:bookmarkEnd w:id="20"/>
            <w:r w:rsidRPr="00473AD5">
              <w:rPr>
                <w:rFonts w:ascii="Times New Roman" w:hAnsi="Times New Roman" w:cs="Times New Roman"/>
              </w:rPr>
              <w:t>9. Учреждения культуры клубного типа необходимо размещать в населенных пунктах с численностью населения свыше 1000 человек.</w:t>
            </w:r>
          </w:p>
          <w:p w14:paraId="3D0B9931" w14:textId="77777777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21" w:name="P1321"/>
            <w:bookmarkEnd w:id="21"/>
            <w:r w:rsidRPr="00473AD5">
              <w:rPr>
                <w:rFonts w:ascii="Times New Roman" w:hAnsi="Times New Roman" w:cs="Times New Roman"/>
              </w:rPr>
              <w:t>10. При численности населения сельских населенных пунктов менее 1 тыс. человек размещение учреждений культуры клубного типа целесообразно осуществлять в составе многофункциональных комплексов.</w:t>
            </w:r>
          </w:p>
          <w:p w14:paraId="0100CFA3" w14:textId="7D1A2EBD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22" w:name="P1322"/>
            <w:bookmarkEnd w:id="22"/>
            <w:r w:rsidRPr="00473AD5">
              <w:rPr>
                <w:rFonts w:ascii="Times New Roman" w:hAnsi="Times New Roman" w:cs="Times New Roman"/>
              </w:rPr>
              <w:t xml:space="preserve">11. В </w:t>
            </w:r>
            <w:r w:rsidR="00611E0C">
              <w:rPr>
                <w:rFonts w:ascii="Times New Roman" w:hAnsi="Times New Roman" w:cs="Times New Roman"/>
              </w:rPr>
              <w:t>муниципальном районе</w:t>
            </w:r>
            <w:r w:rsidRPr="00473AD5">
              <w:rPr>
                <w:rFonts w:ascii="Times New Roman" w:hAnsi="Times New Roman" w:cs="Times New Roman"/>
              </w:rPr>
              <w:t xml:space="preserve"> для обслуживания населенных пунктов, не имеющих стационарных учреждений культуры, создается передвижной многофункциональный культурный центр - 1 транспортная единица.</w:t>
            </w:r>
          </w:p>
          <w:p w14:paraId="172A43BC" w14:textId="77777777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23" w:name="P1323"/>
            <w:bookmarkEnd w:id="23"/>
            <w:r w:rsidRPr="00473AD5">
              <w:rPr>
                <w:rFonts w:ascii="Times New Roman" w:hAnsi="Times New Roman" w:cs="Times New Roman"/>
              </w:rPr>
              <w:lastRenderedPageBreak/>
              <w:t>12. Кинозалы следует размещать в составе учреждений культуры клубного типа, в центрах культурного развития. Для населенных пунктов, в которых отсутствуют стационарные кинозалы, органы местного самоуправления организуют кинопоказ на базе передвижных многофункциональных культурных центров.</w:t>
            </w:r>
          </w:p>
          <w:p w14:paraId="4B753A85" w14:textId="77777777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24" w:name="P1324"/>
            <w:bookmarkEnd w:id="24"/>
            <w:r w:rsidRPr="00473AD5">
              <w:rPr>
                <w:rFonts w:ascii="Times New Roman" w:hAnsi="Times New Roman" w:cs="Times New Roman"/>
              </w:rPr>
              <w:t>13. Здание центра культурного развития должно вмещать в себя зрительный зал, кинозал, помещения для проведения работы с детьми, для работы клубных формирований и т.д.</w:t>
            </w:r>
          </w:p>
          <w:p w14:paraId="6B52E0A2" w14:textId="0574733D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25" w:name="P1325"/>
            <w:bookmarkEnd w:id="25"/>
            <w:r w:rsidRPr="00473AD5">
              <w:rPr>
                <w:rFonts w:ascii="Times New Roman" w:hAnsi="Times New Roman" w:cs="Times New Roman"/>
              </w:rPr>
              <w:t xml:space="preserve">14. Дифференциация поселений по численности населения представлена в </w:t>
            </w:r>
            <w:hyperlink w:anchor="P5267" w:history="1">
              <w:r w:rsidRPr="00473AD5">
                <w:rPr>
                  <w:rFonts w:ascii="Times New Roman" w:hAnsi="Times New Roman" w:cs="Times New Roman"/>
                </w:rPr>
                <w:t>таблице В.1</w:t>
              </w:r>
            </w:hyperlink>
            <w:r w:rsidRPr="00473AD5">
              <w:rPr>
                <w:rFonts w:ascii="Times New Roman" w:hAnsi="Times New Roman" w:cs="Times New Roman"/>
              </w:rPr>
              <w:t xml:space="preserve"> Приложения Б РНГП.</w:t>
            </w:r>
          </w:p>
          <w:p w14:paraId="6580A6FA" w14:textId="77777777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15. Значение расчетного показателя включает в себя возможность создания кинозалов за счет средств федерального, регионального, местного бюджета и внебюджетных источников.</w:t>
            </w:r>
          </w:p>
        </w:tc>
      </w:tr>
    </w:tbl>
    <w:p w14:paraId="7E5E62B7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05FDF275" w14:textId="6F04CDCE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6" w:name="P1327"/>
      <w:bookmarkEnd w:id="26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спорта</w:t>
      </w:r>
      <w:r w:rsidR="0077417B" w:rsidRPr="0077417B">
        <w:rPr>
          <w:rFonts w:ascii="Times New Roman" w:hAnsi="Times New Roman" w:cs="Times New Roman"/>
          <w:b/>
          <w:bCs/>
          <w:sz w:val="26"/>
          <w:szCs w:val="26"/>
        </w:rPr>
        <w:t xml:space="preserve"> (вопрос местного значения поселения и района)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64"/>
        <w:gridCol w:w="2237"/>
        <w:gridCol w:w="1306"/>
      </w:tblGrid>
      <w:tr w:rsidR="00E71CBA" w:rsidRPr="00BA6BE4" w14:paraId="1B28EFA6" w14:textId="77777777" w:rsidTr="00D10004">
        <w:trPr>
          <w:tblHeader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B1C3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E8730AB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362E82A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471572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A83D9F" w:rsidRPr="00BA6BE4" w14:paraId="5669D687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7E788B" w14:textId="77777777" w:rsidR="00A83D9F" w:rsidRPr="00BA6BE4" w:rsidRDefault="00A83D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E319AD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5CEFFF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96FBDB5" w14:textId="77777777" w:rsidR="00A83D9F" w:rsidRPr="00BA6BE4" w:rsidRDefault="00A83D9F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ЕПС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(человек)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2]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ECDD22C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2025г.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117</w:t>
            </w:r>
          </w:p>
          <w:p w14:paraId="4904C0EB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2030г.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122</w:t>
            </w:r>
          </w:p>
        </w:tc>
      </w:tr>
      <w:tr w:rsidR="00C141D8" w:rsidRPr="00BA6BE4" w14:paraId="16A6A31C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57ED1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  <w:p w14:paraId="09300C83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  <w:p w14:paraId="135CC00E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4090F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Плавательные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бассейны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7]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06DA5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1F3A17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зеркала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86F661" w14:textId="77777777" w:rsidR="00E71CBA" w:rsidRPr="00BA6BE4" w:rsidRDefault="00090540" w:rsidP="00C141D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крупных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25</w:t>
            </w:r>
          </w:p>
        </w:tc>
      </w:tr>
      <w:tr w:rsidR="00E71CBA" w:rsidRPr="00BA6BE4" w14:paraId="0EFB68D9" w14:textId="77777777" w:rsidTr="00D10004">
        <w:tc>
          <w:tcPr>
            <w:tcW w:w="4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CC21A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  <w:p w14:paraId="5F34754F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854FE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Плоскостные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[1,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4,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7]</w:t>
            </w:r>
          </w:p>
        </w:tc>
        <w:tc>
          <w:tcPr>
            <w:tcW w:w="35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56786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B56DA0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6BE4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F6C549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зависимости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</w:t>
            </w:r>
          </w:p>
        </w:tc>
      </w:tr>
      <w:tr w:rsidR="00E71CBA" w:rsidRPr="00BA6BE4" w14:paraId="7494EFA8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F212D0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C8A86E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F248E4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FE3573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Крупные:</w:t>
            </w:r>
          </w:p>
          <w:p w14:paraId="2F962469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</w:p>
          <w:p w14:paraId="2DFFAFE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0C1001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  <w:p w14:paraId="7ACEBD1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1500</w:t>
            </w:r>
          </w:p>
          <w:p w14:paraId="68392D8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2000</w:t>
            </w:r>
          </w:p>
        </w:tc>
      </w:tr>
      <w:tr w:rsidR="00E71CBA" w:rsidRPr="00BA6BE4" w14:paraId="7835F15A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BAE8C9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811818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864FF3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7B5E13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Большие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78EB15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3000</w:t>
            </w:r>
          </w:p>
        </w:tc>
      </w:tr>
      <w:tr w:rsidR="00E71CBA" w:rsidRPr="00BA6BE4" w14:paraId="770CFD64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7903FA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9A7871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0B7318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C4B5D1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Средние</w:t>
            </w:r>
          </w:p>
          <w:p w14:paraId="323E776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Малые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177413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4000</w:t>
            </w:r>
          </w:p>
        </w:tc>
      </w:tr>
      <w:tr w:rsidR="00E71CBA" w:rsidRPr="00BA6BE4" w14:paraId="1351289A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61EA8D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6FFB8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612A31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Транспортная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406C8C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15</w:t>
            </w:r>
          </w:p>
        </w:tc>
      </w:tr>
      <w:tr w:rsidR="00E71CBA" w:rsidRPr="00BA6BE4" w14:paraId="1AB1C5D4" w14:textId="77777777" w:rsidTr="00D10004">
        <w:tc>
          <w:tcPr>
            <w:tcW w:w="4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8F592A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5C6318" w14:textId="702FE88E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залы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908DD" w:rsidRPr="00A908DD">
              <w:rPr>
                <w:rFonts w:ascii="Times New Roman" w:hAnsi="Times New Roman" w:cs="Times New Roman"/>
              </w:rPr>
              <w:t xml:space="preserve">площадью менее    3 000 квадратных метров </w:t>
            </w:r>
            <w:r w:rsidRPr="00BA6BE4">
              <w:rPr>
                <w:rFonts w:ascii="Times New Roman" w:hAnsi="Times New Roman" w:cs="Times New Roman"/>
              </w:rPr>
              <w:t>[</w:t>
            </w:r>
            <w:r w:rsidRPr="00A908DD">
              <w:rPr>
                <w:rFonts w:ascii="Times New Roman" w:hAnsi="Times New Roman" w:cs="Times New Roman"/>
              </w:rPr>
              <w:t>1,</w:t>
            </w:r>
            <w:r w:rsidR="002105E8" w:rsidRPr="00A908DD">
              <w:rPr>
                <w:rFonts w:ascii="Times New Roman" w:hAnsi="Times New Roman" w:cs="Times New Roman"/>
              </w:rPr>
              <w:t xml:space="preserve"> </w:t>
            </w:r>
            <w:r w:rsidRPr="00A908DD">
              <w:rPr>
                <w:rFonts w:ascii="Times New Roman" w:hAnsi="Times New Roman" w:cs="Times New Roman"/>
              </w:rPr>
              <w:t>6,</w:t>
            </w:r>
            <w:r w:rsidR="002105E8" w:rsidRPr="00A908DD">
              <w:rPr>
                <w:rFonts w:ascii="Times New Roman" w:hAnsi="Times New Roman" w:cs="Times New Roman"/>
              </w:rPr>
              <w:t xml:space="preserve"> </w:t>
            </w:r>
            <w:r w:rsidRPr="00A908DD">
              <w:rPr>
                <w:rFonts w:ascii="Times New Roman" w:hAnsi="Times New Roman" w:cs="Times New Roman"/>
              </w:rPr>
              <w:t>7</w:t>
            </w:r>
            <w:r w:rsidRPr="00BA6BE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526A7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58CAE311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6BE4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75F7D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зависимости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</w:t>
            </w:r>
          </w:p>
        </w:tc>
      </w:tr>
      <w:tr w:rsidR="00E71CBA" w:rsidRPr="00BA6BE4" w14:paraId="36BC0883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FF1DE0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29D545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E78910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682123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Крупные:</w:t>
            </w:r>
          </w:p>
          <w:p w14:paraId="070194F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</w:p>
          <w:p w14:paraId="62BB5D3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F37F90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  <w:p w14:paraId="407191D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250</w:t>
            </w:r>
          </w:p>
          <w:p w14:paraId="5FF435A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300</w:t>
            </w:r>
          </w:p>
        </w:tc>
      </w:tr>
      <w:tr w:rsidR="00E71CBA" w:rsidRPr="00BA6BE4" w14:paraId="52C30A22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9F5B2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7A12DD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325446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DD7A67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Большие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51932E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350</w:t>
            </w:r>
          </w:p>
        </w:tc>
      </w:tr>
      <w:tr w:rsidR="00E71CBA" w:rsidRPr="00BA6BE4" w14:paraId="171E4235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688D00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F5F9E4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805ED7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C3551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Малые</w:t>
            </w:r>
          </w:p>
          <w:p w14:paraId="12A43E4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1F60B5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400</w:t>
            </w:r>
          </w:p>
        </w:tc>
      </w:tr>
      <w:tr w:rsidR="00E71CBA" w:rsidRPr="00BA6BE4" w14:paraId="27D85AFB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DE9BCE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0C22A6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59A1B0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Транспортная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40C153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30</w:t>
            </w:r>
          </w:p>
          <w:p w14:paraId="6E96BCDD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BA6BE4" w14:paraId="7960A993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2709DB" w14:textId="77777777" w:rsidR="00E71CBA" w:rsidRPr="00BA6BE4" w:rsidRDefault="00090540" w:rsidP="00BA6BE4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B1D2A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Крытые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искусственным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льдом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3]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EB1E1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24ED645E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303D1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крупных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</w:p>
          <w:p w14:paraId="4FA49E7B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F04E5BE" w14:textId="77777777" w:rsidR="00D10004" w:rsidRPr="00D10004" w:rsidRDefault="00D10004">
      <w:pPr>
        <w:rPr>
          <w:sz w:val="16"/>
          <w:szCs w:val="16"/>
        </w:rPr>
      </w:pPr>
    </w:p>
    <w:tbl>
      <w:tblPr>
        <w:tblW w:w="10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64"/>
        <w:gridCol w:w="1800"/>
        <w:gridCol w:w="437"/>
        <w:gridCol w:w="363"/>
        <w:gridCol w:w="800"/>
        <w:gridCol w:w="143"/>
        <w:gridCol w:w="697"/>
        <w:gridCol w:w="20"/>
      </w:tblGrid>
      <w:tr w:rsidR="00C141D8" w:rsidRPr="00BA6BE4" w14:paraId="558A64BA" w14:textId="77777777" w:rsidTr="00D10004">
        <w:trPr>
          <w:gridAfter w:val="2"/>
          <w:wAfter w:w="717" w:type="dxa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C5664E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Примечания:</w:t>
            </w:r>
          </w:p>
          <w:p w14:paraId="6969354C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включает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себя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мощность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всех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собственности: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государственной,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частной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собственности.</w:t>
            </w:r>
          </w:p>
          <w:p w14:paraId="042EA6D7" w14:textId="6FCD3DB1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</w:t>
            </w:r>
            <w:r w:rsidR="00856E72">
              <w:rPr>
                <w:rFonts w:ascii="Times New Roman" w:hAnsi="Times New Roman" w:cs="Times New Roman"/>
              </w:rPr>
              <w:t>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</w:t>
            </w:r>
            <w:r w:rsidR="00856E72">
              <w:rPr>
                <w:rFonts w:ascii="Times New Roman" w:hAnsi="Times New Roman" w:cs="Times New Roman"/>
              </w:rPr>
              <w:t>е</w:t>
            </w:r>
            <w:r w:rsidRPr="00BA6BE4">
              <w:rPr>
                <w:rFonts w:ascii="Times New Roman" w:hAnsi="Times New Roman" w:cs="Times New Roman"/>
              </w:rPr>
              <w:t>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856E72">
              <w:rPr>
                <w:rFonts w:ascii="Times New Roman" w:hAnsi="Times New Roman" w:cs="Times New Roman"/>
              </w:rPr>
              <w:t>в случае существующего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низк</w:t>
            </w:r>
            <w:r w:rsidR="00856E72">
              <w:rPr>
                <w:rFonts w:ascii="Times New Roman" w:hAnsi="Times New Roman" w:cs="Times New Roman"/>
              </w:rPr>
              <w:t>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уров</w:t>
            </w:r>
            <w:r w:rsidR="00856E72">
              <w:rPr>
                <w:rFonts w:ascii="Times New Roman" w:hAnsi="Times New Roman" w:cs="Times New Roman"/>
              </w:rPr>
              <w:t>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достижение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ЕПС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размере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122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Приказом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Минспорта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21.03.2018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244)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возможно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</w:t>
            </w:r>
            <w:r w:rsidR="00A83D9F" w:rsidRPr="00BA6BE4">
              <w:rPr>
                <w:rFonts w:ascii="Times New Roman" w:hAnsi="Times New Roman" w:cs="Times New Roman"/>
              </w:rPr>
              <w:t>3</w:t>
            </w:r>
            <w:r w:rsidRPr="00BA6BE4">
              <w:rPr>
                <w:rFonts w:ascii="Times New Roman" w:hAnsi="Times New Roman" w:cs="Times New Roman"/>
              </w:rPr>
              <w:t>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года.</w:t>
            </w:r>
          </w:p>
          <w:p w14:paraId="0CC32DBF" w14:textId="5F7596C4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бассейнов,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крытых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искусственным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льдом,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как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правило,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необходимо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предусматривать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центрах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системы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расселения.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Дифференциация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роли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системе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</w:rPr>
              <w:t>Республики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</w:rPr>
              <w:t>Хакасия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представлена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таблице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Pr="00BA6BE4">
              <w:rPr>
                <w:rFonts w:ascii="Times New Roman" w:hAnsi="Times New Roman" w:cs="Times New Roman"/>
              </w:rPr>
              <w:t>.2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Приложения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РНГП.</w:t>
            </w:r>
          </w:p>
          <w:p w14:paraId="36BEAF3C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плоскостных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находящихся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ведении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устанавливается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индивидуально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каждого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образования.</w:t>
            </w:r>
          </w:p>
          <w:p w14:paraId="4C556923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объединять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других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учебных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заведений,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учреждений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отдыха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культуры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возможным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сокращением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территории.</w:t>
            </w:r>
          </w:p>
          <w:p w14:paraId="03AF437A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залы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рекомендуется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плоскостные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человек.</w:t>
            </w:r>
          </w:p>
          <w:p w14:paraId="75BC580A" w14:textId="3D25D277" w:rsidR="00E71CBA" w:rsidRPr="00BA6BE4" w:rsidRDefault="00090540" w:rsidP="00C662CD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7.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Дифференциация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представлена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таблице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Pr="00BA6BE4">
              <w:rPr>
                <w:rFonts w:ascii="Times New Roman" w:hAnsi="Times New Roman" w:cs="Times New Roman"/>
              </w:rPr>
              <w:t>.1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Приложения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РНГП.</w:t>
            </w:r>
          </w:p>
        </w:tc>
      </w:tr>
      <w:tr w:rsidR="00E71CBA" w:rsidRPr="00BA6BE4" w14:paraId="722DAB32" w14:textId="77777777" w:rsidTr="00A83D9F">
        <w:tc>
          <w:tcPr>
            <w:tcW w:w="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1F65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27C6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DF13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B765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48D9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9EA6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1CC7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A2EE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7DD8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5D0D944C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6CFF209E" w14:textId="090DAF31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сфере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архивного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дела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15"/>
        <w:gridCol w:w="4198"/>
        <w:gridCol w:w="2260"/>
      </w:tblGrid>
      <w:tr w:rsidR="00BA6BE4" w:rsidRPr="00BA6BE4" w14:paraId="667019F4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9334A7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№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п/п</w:t>
            </w:r>
          </w:p>
        </w:tc>
        <w:tc>
          <w:tcPr>
            <w:tcW w:w="2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457A9D5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вида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ОМЗ</w:t>
            </w:r>
          </w:p>
        </w:tc>
        <w:tc>
          <w:tcPr>
            <w:tcW w:w="41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21B2EF1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измерения</w:t>
            </w:r>
          </w:p>
        </w:tc>
        <w:tc>
          <w:tcPr>
            <w:tcW w:w="2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7E48FDF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показателя</w:t>
            </w:r>
          </w:p>
        </w:tc>
      </w:tr>
      <w:tr w:rsidR="00BA6BE4" w:rsidRPr="00BA6BE4" w14:paraId="47ACBF63" w14:textId="77777777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5A08B77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1</w:t>
            </w:r>
          </w:p>
        </w:tc>
        <w:tc>
          <w:tcPr>
            <w:tcW w:w="2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B134EA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Муниципальные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архивы</w:t>
            </w:r>
          </w:p>
        </w:tc>
        <w:tc>
          <w:tcPr>
            <w:tcW w:w="41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EBDA21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обеспеченности,</w:t>
            </w:r>
          </w:p>
          <w:p w14:paraId="6C00B12F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на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муниципальный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район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19A4DEF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1</w:t>
            </w:r>
          </w:p>
        </w:tc>
      </w:tr>
      <w:tr w:rsidR="00E71CBA" w:rsidRPr="00BA6BE4" w14:paraId="2C1992D6" w14:textId="77777777">
        <w:tc>
          <w:tcPr>
            <w:tcW w:w="9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93712A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Примечание</w:t>
            </w:r>
            <w:bookmarkStart w:id="27" w:name="P1423"/>
            <w:bookmarkEnd w:id="27"/>
            <w:r w:rsidRPr="00BA6BE4">
              <w:rPr>
                <w:rFonts w:ascii="Times New Roman" w:hAnsi="Times New Roman" w:cs="Times New Roman"/>
                <w:szCs w:val="25"/>
              </w:rPr>
              <w:t>:</w:t>
            </w:r>
          </w:p>
          <w:p w14:paraId="60D37AC4" w14:textId="6F080355" w:rsidR="00E71CBA" w:rsidRPr="00BA6BE4" w:rsidRDefault="00090540" w:rsidP="00C662CD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Размещение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муниципальных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архивов,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как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правило,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предусматривать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центрах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районной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системы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расселения.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Дифференциация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пунктов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по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роли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системе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расселения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  <w:sz w:val="22"/>
              </w:rPr>
              <w:t>Республики</w:t>
            </w:r>
            <w:r w:rsidR="002105E8" w:rsidRPr="00BA6B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  <w:sz w:val="22"/>
              </w:rPr>
              <w:t>Хакасия</w:t>
            </w:r>
            <w:r w:rsidR="002105E8" w:rsidRPr="00BA6B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представлена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таблице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C662CD">
              <w:rPr>
                <w:rFonts w:ascii="Times New Roman" w:hAnsi="Times New Roman" w:cs="Times New Roman"/>
                <w:szCs w:val="25"/>
              </w:rPr>
              <w:t>Б</w:t>
            </w:r>
            <w:r w:rsidRPr="00BA6BE4">
              <w:rPr>
                <w:rFonts w:ascii="Times New Roman" w:hAnsi="Times New Roman" w:cs="Times New Roman"/>
                <w:szCs w:val="25"/>
              </w:rPr>
              <w:t>.2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Приложения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C662CD">
              <w:rPr>
                <w:rFonts w:ascii="Times New Roman" w:hAnsi="Times New Roman" w:cs="Times New Roman"/>
                <w:szCs w:val="25"/>
              </w:rPr>
              <w:t>Б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РНГП.</w:t>
            </w:r>
          </w:p>
        </w:tc>
      </w:tr>
    </w:tbl>
    <w:p w14:paraId="6C22E937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1259DC25" w14:textId="341DA282" w:rsidR="00E71CBA" w:rsidRPr="00BA6BE4" w:rsidRDefault="00090540" w:rsidP="00BA6BE4">
      <w:pPr>
        <w:pStyle w:val="Textbody"/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молодежной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политики</w:t>
      </w:r>
    </w:p>
    <w:tbl>
      <w:tblPr>
        <w:tblW w:w="9420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557"/>
        <w:gridCol w:w="3831"/>
        <w:gridCol w:w="2380"/>
      </w:tblGrid>
      <w:tr w:rsidR="00BA6BE4" w:rsidRPr="00BA6BE4" w14:paraId="277011AF" w14:textId="77777777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F1FFB" w14:textId="77777777" w:rsidR="00E71CBA" w:rsidRPr="00BA6BE4" w:rsidRDefault="00090540" w:rsidP="00BA6BE4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№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п/п</w:t>
            </w:r>
          </w:p>
        </w:tc>
        <w:tc>
          <w:tcPr>
            <w:tcW w:w="2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85A9DEE" w14:textId="77777777" w:rsidR="00E71CBA" w:rsidRPr="00BA6BE4" w:rsidRDefault="00090540" w:rsidP="00BA6BE4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вида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ОМЗ</w:t>
            </w:r>
          </w:p>
        </w:tc>
        <w:tc>
          <w:tcPr>
            <w:tcW w:w="3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7695A5A" w14:textId="77777777" w:rsidR="00E71CBA" w:rsidRPr="00BA6BE4" w:rsidRDefault="00090540" w:rsidP="00BA6BE4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измерения</w:t>
            </w:r>
          </w:p>
        </w:tc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FBBEC96" w14:textId="77777777" w:rsidR="00E71CBA" w:rsidRPr="00BA6BE4" w:rsidRDefault="00090540" w:rsidP="00BA6BE4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показателя</w:t>
            </w:r>
          </w:p>
        </w:tc>
      </w:tr>
      <w:tr w:rsidR="00BA6BE4" w:rsidRPr="00BA6BE4" w14:paraId="72A83353" w14:textId="77777777">
        <w:tc>
          <w:tcPr>
            <w:tcW w:w="6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631C3A" w14:textId="77777777" w:rsidR="00E71CBA" w:rsidRPr="00BA6BE4" w:rsidRDefault="00090540" w:rsidP="00BA6BE4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1</w:t>
            </w:r>
          </w:p>
        </w:tc>
        <w:tc>
          <w:tcPr>
            <w:tcW w:w="255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3E92A5" w14:textId="77777777" w:rsidR="00E71CBA" w:rsidRPr="00BA6BE4" w:rsidRDefault="00090540" w:rsidP="00BA6BE4">
            <w:pPr>
              <w:pStyle w:val="Standard"/>
              <w:keepNext/>
              <w:keepLines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Учреждения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по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работе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с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детьми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и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молодежью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58C98E9" w14:textId="77777777" w:rsidR="00E71CBA" w:rsidRPr="00BA6BE4" w:rsidRDefault="00090540" w:rsidP="00BA6BE4">
            <w:pPr>
              <w:pStyle w:val="Standard"/>
              <w:keepNext/>
              <w:keepLines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обеспеченности,</w:t>
            </w:r>
          </w:p>
          <w:p w14:paraId="0DD2FBBD" w14:textId="77777777" w:rsidR="00E71CBA" w:rsidRPr="00BA6BE4" w:rsidRDefault="00090540" w:rsidP="00BA6BE4">
            <w:pPr>
              <w:pStyle w:val="Standard"/>
              <w:keepNext/>
              <w:keepLines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на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3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тыс.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возрасте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от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14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до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30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лет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103402" w14:textId="77777777" w:rsidR="00E71CBA" w:rsidRPr="00BA6BE4" w:rsidRDefault="00090540" w:rsidP="00BA6BE4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1</w:t>
            </w:r>
          </w:p>
        </w:tc>
      </w:tr>
      <w:tr w:rsidR="00BA6BE4" w:rsidRPr="00BA6BE4" w14:paraId="4D7F4DA9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C5E812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55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64CA2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DAD707F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участка,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га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на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объект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C1A90F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0,3</w:t>
            </w:r>
          </w:p>
        </w:tc>
      </w:tr>
      <w:tr w:rsidR="00E71CBA" w:rsidRPr="00BA6BE4" w14:paraId="522E993B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7D3227D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55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DEE3E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6DB2F7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Транспортная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доступность,</w:t>
            </w:r>
            <w:r w:rsidR="002105E8" w:rsidRPr="00BA6BE4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BA6BE4">
              <w:rPr>
                <w:rFonts w:ascii="Times New Roman" w:hAnsi="Times New Roman" w:cs="Times New Roman"/>
                <w:szCs w:val="25"/>
              </w:rPr>
              <w:t>мин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B830A2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  <w:szCs w:val="25"/>
              </w:rPr>
            </w:pPr>
            <w:r w:rsidRPr="00BA6BE4">
              <w:rPr>
                <w:rFonts w:ascii="Times New Roman" w:hAnsi="Times New Roman" w:cs="Times New Roman"/>
                <w:szCs w:val="25"/>
              </w:rPr>
              <w:t>30</w:t>
            </w:r>
          </w:p>
        </w:tc>
      </w:tr>
    </w:tbl>
    <w:p w14:paraId="60B9593A" w14:textId="77777777" w:rsidR="00E71CBA" w:rsidRPr="00BA6BE4" w:rsidRDefault="00E71CBA">
      <w:pPr>
        <w:pStyle w:val="Textbody"/>
        <w:rPr>
          <w:rFonts w:ascii="Times New Roman" w:hAnsi="Times New Roman" w:cs="Times New Roman"/>
        </w:rPr>
      </w:pPr>
    </w:p>
    <w:p w14:paraId="41A0FC62" w14:textId="680621FD" w:rsidR="00E71CBA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дорог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078"/>
        <w:gridCol w:w="8"/>
        <w:gridCol w:w="2805"/>
        <w:gridCol w:w="22"/>
        <w:gridCol w:w="1156"/>
        <w:gridCol w:w="482"/>
        <w:gridCol w:w="1055"/>
        <w:gridCol w:w="29"/>
        <w:gridCol w:w="1350"/>
      </w:tblGrid>
      <w:tr w:rsidR="002B5C09" w:rsidRPr="00BA6BE4" w14:paraId="7D5070B1" w14:textId="77777777" w:rsidTr="006E771C">
        <w:trPr>
          <w:tblHeader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F0E2C" w14:textId="77777777" w:rsidR="002B5C09" w:rsidRPr="00BA6BE4" w:rsidRDefault="002B5C09" w:rsidP="008529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</w:p>
          <w:p w14:paraId="6ECF8E44" w14:textId="77777777" w:rsidR="002B5C09" w:rsidRPr="00BA6BE4" w:rsidRDefault="002B5C09" w:rsidP="008529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B91B034" w14:textId="77777777" w:rsidR="002B5C09" w:rsidRPr="00BA6BE4" w:rsidRDefault="002B5C09" w:rsidP="008529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 вида ОРЗ</w:t>
            </w:r>
          </w:p>
        </w:tc>
        <w:tc>
          <w:tcPr>
            <w:tcW w:w="280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F218B24" w14:textId="77777777" w:rsidR="002B5C09" w:rsidRPr="00BA6BE4" w:rsidRDefault="002B5C09" w:rsidP="008529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4094" w:type="dxa"/>
            <w:gridSpan w:val="6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4E3AC29" w14:textId="77777777" w:rsidR="002B5C09" w:rsidRPr="00BA6BE4" w:rsidRDefault="002B5C09" w:rsidP="008529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 расчетного показателя</w:t>
            </w:r>
          </w:p>
        </w:tc>
      </w:tr>
      <w:tr w:rsidR="006E771C" w:rsidRPr="00BA6BE4" w14:paraId="31B30A66" w14:textId="77777777" w:rsidTr="006E771C">
        <w:trPr>
          <w:trHeight w:val="1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DCF56" w14:textId="647168C6" w:rsidR="006E771C" w:rsidRDefault="006E771C" w:rsidP="006E77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0EE793B" w14:textId="77777777" w:rsidR="006E771C" w:rsidRDefault="006E771C" w:rsidP="00821E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дороги общего пользования</w:t>
            </w:r>
            <w:r w:rsidR="00770AEA">
              <w:rPr>
                <w:rFonts w:ascii="Times New Roman" w:hAnsi="Times New Roman" w:cs="Times New Roman"/>
              </w:rPr>
              <w:t xml:space="preserve"> </w:t>
            </w:r>
          </w:p>
          <w:p w14:paraId="0EA7D1BD" w14:textId="1F6DA8F5" w:rsidR="00770AEA" w:rsidRPr="00770AEA" w:rsidRDefault="00770AEA" w:rsidP="00770AEA">
            <w:pPr>
              <w:pStyle w:val="Standard"/>
            </w:pPr>
            <w:r w:rsidRPr="00770AEA">
              <w:rPr>
                <w:rFonts w:ascii="Times New Roman" w:hAnsi="Times New Roman" w:cs="Times New Roman"/>
              </w:rPr>
              <w:t xml:space="preserve">(за пределами </w:t>
            </w:r>
            <w:r w:rsidRPr="00770AEA">
              <w:rPr>
                <w:rFonts w:ascii="Times New Roman" w:hAnsi="Times New Roman" w:cs="Times New Roman"/>
              </w:rPr>
              <w:t>границ населенных пунктов поселени</w:t>
            </w:r>
            <w:r>
              <w:rPr>
                <w:rFonts w:ascii="Times New Roman" w:hAnsi="Times New Roman" w:cs="Times New Roman"/>
              </w:rPr>
              <w:t>й</w:t>
            </w:r>
            <w:r w:rsidRPr="00770A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AF6302A" w14:textId="0C839030" w:rsidR="006E771C" w:rsidRPr="002B5C09" w:rsidRDefault="006E771C" w:rsidP="006E77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B5C09">
              <w:rPr>
                <w:rFonts w:ascii="Times New Roman" w:hAnsi="Times New Roman" w:cs="Times New Roman"/>
              </w:rPr>
              <w:t>Плотность сети автомобильных дорог общего пользования,</w:t>
            </w:r>
          </w:p>
          <w:p w14:paraId="51A2A295" w14:textId="2E3F2913" w:rsidR="006E771C" w:rsidRPr="002B5C09" w:rsidRDefault="006E771C" w:rsidP="006E77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менее,</w:t>
            </w:r>
          </w:p>
          <w:p w14:paraId="5725FBAD" w14:textId="67441A8C" w:rsidR="006E771C" w:rsidRPr="002B5C09" w:rsidRDefault="006E771C" w:rsidP="006E77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B5C09">
              <w:rPr>
                <w:rFonts w:ascii="Times New Roman" w:hAnsi="Times New Roman" w:cs="Times New Roman"/>
              </w:rPr>
              <w:t>км/кв. км</w:t>
            </w:r>
            <w:r>
              <w:rPr>
                <w:rFonts w:ascii="Times New Roman" w:hAnsi="Times New Roman" w:cs="Times New Roman"/>
              </w:rPr>
              <w:t xml:space="preserve"> на 1000 кв. км территории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73508A4" w14:textId="45DB4F07" w:rsidR="006E771C" w:rsidRPr="002B5C09" w:rsidRDefault="006E771C" w:rsidP="006E77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B5C09">
              <w:rPr>
                <w:rFonts w:ascii="Times New Roman" w:hAnsi="Times New Roman" w:cs="Times New Roman"/>
              </w:rPr>
              <w:t>Орджоникидзевский муниципальный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71E3" w14:textId="34206725" w:rsidR="006E771C" w:rsidRPr="002B5C09" w:rsidRDefault="006E771C" w:rsidP="006E77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B5C09">
              <w:rPr>
                <w:rFonts w:ascii="Times New Roman" w:hAnsi="Times New Roman" w:cs="Times New Roman"/>
              </w:rPr>
              <w:t>19,5</w:t>
            </w:r>
          </w:p>
        </w:tc>
      </w:tr>
      <w:tr w:rsidR="005A5874" w:rsidRPr="00BA6BE4" w14:paraId="7C538180" w14:textId="77777777" w:rsidTr="006E771C">
        <w:tc>
          <w:tcPr>
            <w:tcW w:w="64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DB7566" w14:textId="77777777" w:rsidR="005A5874" w:rsidRPr="00BA6BE4" w:rsidRDefault="005A5874" w:rsidP="005A587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33B281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Автостанции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53E0CC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Вместимость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автостанции,</w:t>
            </w:r>
          </w:p>
          <w:p w14:paraId="1FE3B519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пасс.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A74264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суточном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отправлении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AAED04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10</w:t>
            </w:r>
          </w:p>
        </w:tc>
      </w:tr>
      <w:tr w:rsidR="005A5874" w:rsidRPr="00BA6BE4" w14:paraId="2A854411" w14:textId="77777777" w:rsidTr="006E771C">
        <w:tc>
          <w:tcPr>
            <w:tcW w:w="6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A9BFD8B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5A82A8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53339B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EFB394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суточном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отправлении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C8E852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25</w:t>
            </w:r>
          </w:p>
        </w:tc>
      </w:tr>
      <w:tr w:rsidR="005A5874" w:rsidRPr="00BA6BE4" w14:paraId="1626096B" w14:textId="77777777" w:rsidTr="006E771C">
        <w:tc>
          <w:tcPr>
            <w:tcW w:w="6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911571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F08504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2BB2AF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72C14F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суточном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отправлении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6ED674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50</w:t>
            </w:r>
          </w:p>
        </w:tc>
      </w:tr>
      <w:tr w:rsidR="005A5874" w:rsidRPr="00BA6BE4" w14:paraId="6724447B" w14:textId="77777777" w:rsidTr="006E771C">
        <w:tc>
          <w:tcPr>
            <w:tcW w:w="6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C44094A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25374B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3C7292A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82FFD6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суточном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отправлении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600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9D6479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75</w:t>
            </w:r>
          </w:p>
        </w:tc>
      </w:tr>
      <w:tr w:rsidR="005A5874" w:rsidRPr="00BA6BE4" w14:paraId="318BDC40" w14:textId="77777777" w:rsidTr="006E771C">
        <w:tc>
          <w:tcPr>
            <w:tcW w:w="6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640A4E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9EC5A8F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5ADC1F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Количество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(посадки/высадки)</w:t>
            </w:r>
          </w:p>
        </w:tc>
        <w:tc>
          <w:tcPr>
            <w:tcW w:w="269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BB3F45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суточном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отправлении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7701C6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(1/1)</w:t>
            </w:r>
          </w:p>
        </w:tc>
      </w:tr>
      <w:tr w:rsidR="005A5874" w:rsidRPr="00BA6BE4" w14:paraId="2307F00C" w14:textId="77777777" w:rsidTr="006E771C">
        <w:tc>
          <w:tcPr>
            <w:tcW w:w="6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8D5C7D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3220E11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824FCF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3C836D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суточном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отправлении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8AD487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(2/1)</w:t>
            </w:r>
          </w:p>
        </w:tc>
      </w:tr>
      <w:tr w:rsidR="005A5874" w:rsidRPr="00BA6BE4" w14:paraId="4DA12368" w14:textId="77777777" w:rsidTr="006E771C">
        <w:tc>
          <w:tcPr>
            <w:tcW w:w="6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90CE43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4598EA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0801CE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3A2087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суточном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отправлении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FED0E7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(2/1)</w:t>
            </w:r>
          </w:p>
        </w:tc>
      </w:tr>
      <w:tr w:rsidR="005A5874" w:rsidRPr="00BA6BE4" w14:paraId="1F8D6330" w14:textId="77777777" w:rsidTr="006E771C">
        <w:tc>
          <w:tcPr>
            <w:tcW w:w="6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D81F6E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3A7FDA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478D35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01213D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суточном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отправлении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600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650C15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(3/2)</w:t>
            </w:r>
          </w:p>
        </w:tc>
      </w:tr>
      <w:tr w:rsidR="005A5874" w:rsidRPr="00BA6BE4" w14:paraId="271D8E56" w14:textId="77777777" w:rsidTr="006E771C">
        <w:tc>
          <w:tcPr>
            <w:tcW w:w="6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E22EEF3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3590D4" w14:textId="77777777" w:rsidR="005A5874" w:rsidRPr="00BA6BE4" w:rsidRDefault="005A5874" w:rsidP="005A587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0209D4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один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посадки-высадки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пассажиров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(без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привокзальной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площади),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407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3FEABF" w14:textId="77777777" w:rsidR="005A5874" w:rsidRPr="00BA6BE4" w:rsidRDefault="005A5874" w:rsidP="005A5874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0,13</w:t>
            </w:r>
          </w:p>
        </w:tc>
      </w:tr>
      <w:tr w:rsidR="005A5874" w:rsidRPr="00BA6BE4" w14:paraId="24E8ED6E" w14:textId="77777777" w:rsidTr="006E771C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30C4" w14:textId="77777777" w:rsidR="005A5874" w:rsidRPr="00BA6BE4" w:rsidRDefault="005A5874" w:rsidP="005A5874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9988" w14:textId="77777777" w:rsidR="005A5874" w:rsidRPr="00BA6BE4" w:rsidRDefault="005A5874" w:rsidP="005A5874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7D771" w14:textId="77777777" w:rsidR="005A5874" w:rsidRPr="00BA6BE4" w:rsidRDefault="005A5874" w:rsidP="005A5874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C624" w14:textId="77777777" w:rsidR="005A5874" w:rsidRPr="00BA6BE4" w:rsidRDefault="005A5874" w:rsidP="005A5874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46D7" w14:textId="77777777" w:rsidR="005A5874" w:rsidRPr="00BA6BE4" w:rsidRDefault="005A5874" w:rsidP="005A5874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985F" w14:textId="77777777" w:rsidR="005A5874" w:rsidRPr="00BA6BE4" w:rsidRDefault="005A5874" w:rsidP="005A5874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4E6D" w14:textId="77777777" w:rsidR="005A5874" w:rsidRPr="00BA6BE4" w:rsidRDefault="005A5874" w:rsidP="005A5874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843C" w14:textId="77777777" w:rsidR="005A5874" w:rsidRPr="00BA6BE4" w:rsidRDefault="005A5874" w:rsidP="005A5874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4276F570" w14:textId="77777777" w:rsidR="00190DE9" w:rsidRPr="00271C24" w:rsidRDefault="00190DE9" w:rsidP="00190DE9">
      <w:pPr>
        <w:rPr>
          <w:sz w:val="16"/>
          <w:szCs w:val="16"/>
        </w:rPr>
      </w:pPr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0DE9" w:rsidRPr="00BA6BE4" w14:paraId="03F1A79D" w14:textId="77777777" w:rsidTr="00A93BF9">
        <w:tc>
          <w:tcPr>
            <w:tcW w:w="9638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B28FBE" w14:textId="77777777" w:rsidR="00190DE9" w:rsidRPr="00C141D8" w:rsidRDefault="00190DE9" w:rsidP="00A93BF9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  <w:r w:rsidRPr="00C141D8">
              <w:rPr>
                <w:rFonts w:ascii="Times New Roman" w:hAnsi="Times New Roman" w:cs="Times New Roman"/>
                <w:szCs w:val="25"/>
              </w:rPr>
              <w:t>Примечани</w:t>
            </w:r>
            <w:r>
              <w:rPr>
                <w:rFonts w:ascii="Times New Roman" w:hAnsi="Times New Roman" w:cs="Times New Roman"/>
                <w:szCs w:val="25"/>
              </w:rPr>
              <w:t>я</w:t>
            </w:r>
          </w:p>
          <w:p w14:paraId="6757C31C" w14:textId="77777777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>
              <w:rPr>
                <w:rFonts w:ascii="Times New Roman" w:hAnsi="Times New Roman" w:cs="Times New Roman"/>
                <w:szCs w:val="25"/>
              </w:rPr>
              <w:t xml:space="preserve">1. </w:t>
            </w:r>
            <w:r w:rsidRPr="00190DE9">
              <w:rPr>
                <w:rFonts w:ascii="Times New Roman" w:hAnsi="Times New Roman" w:cs="Times New Roman"/>
                <w:szCs w:val="25"/>
              </w:rPr>
              <w:t>Исходя из функционального назначения, состава потока и скоростей движения автомобильного транспорта улицы и дороги поселений дифференцируются на соответствующие категории, в соответствии с таблицей 11.3 СП 42.13330.2016.</w:t>
            </w:r>
          </w:p>
          <w:p w14:paraId="2CE50987" w14:textId="77777777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Расчетные показатели минимально допустимого уровня параметров улиц и дорог поселений (расчетная скорость движения, ширина полосы движения, число полос, наименьший радиус кривых в плане, наибольший продольный уклон, наименьшая ширина пешеходной части тротуара, ширина улиц и дорог в красных линиях) в соответствии с классификацией установлены таблицей 11.4 СП 42.13330.2016.</w:t>
            </w:r>
          </w:p>
          <w:p w14:paraId="69AB3949" w14:textId="0A163FEE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Радиусы закругления проезжей части улиц и дорог установлены пунктом 11.15 СП 42.13330.2016.</w:t>
            </w:r>
            <w:r>
              <w:t xml:space="preserve"> </w:t>
            </w:r>
          </w:p>
          <w:p w14:paraId="254165DC" w14:textId="68C19D07" w:rsid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Расстояния от края основной проезжей части магистральных дорог до линии регулирования жилой застройки и расстояния от края основной проезжей части улиц, местных или боковых проездов до линии застройки принимаются в соответствии с пунктом 11.11 СП 42.13330.2016.</w:t>
            </w:r>
          </w:p>
          <w:p w14:paraId="7AD872ED" w14:textId="129F54CC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Максимальное расстояние между пешеходными переходами на магистральных дорогах регулируемого движения в пределах застроенной территории, на магистральных дорогах скоростного движения, на магистральных дорогах непрерывного движения принимается в соответствии с пунктом 11.29 СП 42.13330.2016.</w:t>
            </w:r>
          </w:p>
          <w:p w14:paraId="1D831E88" w14:textId="3CD4B206" w:rsidR="00C84949" w:rsidRPr="00C84949" w:rsidRDefault="00190DE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2. </w:t>
            </w:r>
            <w:r w:rsidR="00C84949" w:rsidRPr="00C84949">
              <w:rPr>
                <w:rFonts w:ascii="Times New Roman" w:hAnsi="Times New Roman" w:cs="Times New Roman"/>
                <w:szCs w:val="25"/>
              </w:rPr>
              <w:t xml:space="preserve">В соответствии с пунктом 11.21 СП 42.13330.2016 вид общественного пассажирского транспорта следует выбирать на основании расчетных пассажиропотоков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при норме наполнения подвижного состава на расчетный срок 4 </w:t>
            </w:r>
            <w:r w:rsidR="004F72AE" w:rsidRPr="00C84949">
              <w:rPr>
                <w:rFonts w:ascii="Times New Roman" w:hAnsi="Times New Roman" w:cs="Times New Roman"/>
                <w:szCs w:val="25"/>
              </w:rPr>
              <w:t>чел/</w:t>
            </w:r>
            <w:r w:rsidR="004F72AE">
              <w:rPr>
                <w:rFonts w:ascii="Times New Roman" w:hAnsi="Times New Roman" w:cs="Times New Roman"/>
                <w:szCs w:val="25"/>
              </w:rPr>
              <w:t>кв.м.</w:t>
            </w:r>
            <w:r w:rsidR="004F72AE" w:rsidRPr="00C84949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C84949" w:rsidRPr="00C84949">
              <w:rPr>
                <w:rFonts w:ascii="Times New Roman" w:hAnsi="Times New Roman" w:cs="Times New Roman"/>
                <w:szCs w:val="25"/>
              </w:rPr>
              <w:t>свободной площади пола пассажирского салона для обычных видов наземного транспорта.</w:t>
            </w:r>
          </w:p>
          <w:p w14:paraId="4A370A51" w14:textId="77777777" w:rsidR="00C84949" w:rsidRPr="00C84949" w:rsidRDefault="00C8494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C84949">
              <w:rPr>
                <w:rFonts w:ascii="Times New Roman" w:hAnsi="Times New Roman" w:cs="Times New Roman"/>
                <w:szCs w:val="25"/>
              </w:rPr>
              <w:t>Расчетная скорость движения общественного транспорта установлена пунктом 11.22 СП 42.13330.2016.</w:t>
            </w:r>
          </w:p>
          <w:p w14:paraId="3C93A722" w14:textId="77777777" w:rsidR="00C84949" w:rsidRPr="00C84949" w:rsidRDefault="00C8494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C84949">
              <w:rPr>
                <w:rFonts w:ascii="Times New Roman" w:hAnsi="Times New Roman" w:cs="Times New Roman"/>
                <w:szCs w:val="25"/>
              </w:rPr>
              <w:t>Максимальное расстояние между остановочными пунктами на линиях общественного пассажирского транспорта установлено пунктом 11.25 СП 42.13330.2016.</w:t>
            </w:r>
          </w:p>
          <w:p w14:paraId="06E7C15C" w14:textId="077F97CD" w:rsidR="00190DE9" w:rsidRPr="00827B90" w:rsidRDefault="00C84949" w:rsidP="00C84949">
            <w:pPr>
              <w:pStyle w:val="Standard"/>
              <w:ind w:firstLine="283"/>
              <w:jc w:val="both"/>
            </w:pPr>
            <w:r w:rsidRPr="00C84949">
              <w:rPr>
                <w:rFonts w:ascii="Times New Roman" w:hAnsi="Times New Roman" w:cs="Times New Roman"/>
                <w:szCs w:val="25"/>
              </w:rPr>
              <w:t>Дальность пешеходных подходов до ближайшей остановки общественного пассажирского транспорта в районах индивидуальной жилой застройки, в производственных и коммунально-складских зонах установлена пунктом 11.24 СП 42.13330.2016.</w:t>
            </w:r>
          </w:p>
        </w:tc>
      </w:tr>
    </w:tbl>
    <w:p w14:paraId="16E963B7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12A3134A" w14:textId="5C65219F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инфраструктуры</w:t>
      </w:r>
    </w:p>
    <w:tbl>
      <w:tblPr>
        <w:tblW w:w="963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820"/>
        <w:gridCol w:w="3902"/>
        <w:gridCol w:w="3516"/>
      </w:tblGrid>
      <w:tr w:rsidR="00E71CBA" w:rsidRPr="00BA6BE4" w14:paraId="57275368" w14:textId="77777777" w:rsidTr="00AD2D9B">
        <w:trPr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7AD0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E252F99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39FBC73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20D66A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087A6947" w14:textId="77777777" w:rsidTr="00AD2D9B"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B78E9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E6A847" w14:textId="44E05668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Пункты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редуцирования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газа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(ПРГ)</w:t>
            </w:r>
            <w:r w:rsidR="00AB048F" w:rsidRPr="00AB048F">
              <w:rPr>
                <w:rFonts w:ascii="Times New Roman" w:hAnsi="Times New Roman" w:cs="Times New Roman"/>
              </w:rPr>
              <w:t xml:space="preserve"> (вопрос местного </w:t>
            </w:r>
            <w:r w:rsidR="00AB048F" w:rsidRPr="00AB048F">
              <w:rPr>
                <w:rFonts w:ascii="Times New Roman" w:hAnsi="Times New Roman" w:cs="Times New Roman"/>
              </w:rPr>
              <w:lastRenderedPageBreak/>
              <w:t>значения поселения и района)</w:t>
            </w:r>
          </w:p>
        </w:tc>
        <w:tc>
          <w:tcPr>
            <w:tcW w:w="3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D268B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ПРГ,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07DB7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4,0</w:t>
            </w:r>
          </w:p>
        </w:tc>
      </w:tr>
    </w:tbl>
    <w:p w14:paraId="1285079B" w14:textId="77777777" w:rsidR="00271C24" w:rsidRPr="00271C24" w:rsidRDefault="00271C24">
      <w:pPr>
        <w:rPr>
          <w:sz w:val="16"/>
          <w:szCs w:val="16"/>
        </w:rPr>
      </w:pPr>
      <w:bookmarkStart w:id="28" w:name="_Hlk160713596"/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D2D9B" w:rsidRPr="00BA6BE4" w14:paraId="43E13884" w14:textId="77777777" w:rsidTr="00271C24">
        <w:tc>
          <w:tcPr>
            <w:tcW w:w="9638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A659B6" w14:textId="4F8FCF17" w:rsidR="00AD2D9B" w:rsidRPr="00C141D8" w:rsidRDefault="00AD2D9B" w:rsidP="00AD2D9B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  <w:r w:rsidRPr="00C141D8">
              <w:rPr>
                <w:rFonts w:ascii="Times New Roman" w:hAnsi="Times New Roman" w:cs="Times New Roman"/>
                <w:szCs w:val="25"/>
              </w:rPr>
              <w:t>Примечани</w:t>
            </w:r>
            <w:r w:rsidR="00190DE9">
              <w:rPr>
                <w:rFonts w:ascii="Times New Roman" w:hAnsi="Times New Roman" w:cs="Times New Roman"/>
                <w:szCs w:val="25"/>
              </w:rPr>
              <w:t>я</w:t>
            </w:r>
          </w:p>
          <w:p w14:paraId="524830B8" w14:textId="26DBAE8E" w:rsidR="00AD2D9B" w:rsidRDefault="00827B90" w:rsidP="00AD2D9B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bookmarkStart w:id="29" w:name="P2381"/>
            <w:bookmarkEnd w:id="29"/>
            <w:r>
              <w:rPr>
                <w:rFonts w:ascii="Times New Roman" w:hAnsi="Times New Roman" w:cs="Times New Roman"/>
                <w:szCs w:val="25"/>
              </w:rPr>
              <w:t xml:space="preserve">1. </w:t>
            </w:r>
            <w:r w:rsidR="00AB048F" w:rsidRPr="00C141D8">
              <w:rPr>
                <w:rFonts w:ascii="Times New Roman" w:hAnsi="Times New Roman" w:cs="Times New Roman"/>
                <w:szCs w:val="25"/>
              </w:rPr>
              <w:t xml:space="preserve">В соответствии с </w:t>
            </w:r>
            <w:r w:rsidR="009B31CD">
              <w:rPr>
                <w:rFonts w:ascii="Times New Roman" w:hAnsi="Times New Roman" w:cs="Times New Roman"/>
              </w:rPr>
              <w:t xml:space="preserve">п. </w:t>
            </w:r>
            <w:r w:rsidR="009B31CD">
              <w:rPr>
                <w:rFonts w:ascii="Times New Roman" w:hAnsi="Times New Roman" w:cs="Times New Roman"/>
              </w:rPr>
              <w:t>4</w:t>
            </w:r>
            <w:r w:rsidR="009B31CD">
              <w:t xml:space="preserve"> </w:t>
            </w:r>
            <w:r w:rsidR="009B31CD" w:rsidRPr="00ED24A9">
              <w:rPr>
                <w:rFonts w:ascii="Times New Roman" w:hAnsi="Times New Roman" w:cs="Times New Roman"/>
              </w:rPr>
              <w:t>част</w:t>
            </w:r>
            <w:r w:rsidR="009B31CD">
              <w:rPr>
                <w:rFonts w:ascii="Times New Roman" w:hAnsi="Times New Roman" w:cs="Times New Roman"/>
              </w:rPr>
              <w:t>и</w:t>
            </w:r>
            <w:r w:rsidR="009B31CD" w:rsidRPr="00ED24A9">
              <w:rPr>
                <w:rFonts w:ascii="Times New Roman" w:hAnsi="Times New Roman" w:cs="Times New Roman"/>
              </w:rPr>
              <w:t xml:space="preserve"> 1 статьи 15</w:t>
            </w:r>
            <w:r w:rsidR="009B31CD">
              <w:rPr>
                <w:rFonts w:ascii="Times New Roman" w:hAnsi="Times New Roman" w:cs="Times New Roman"/>
              </w:rPr>
              <w:t>,</w:t>
            </w:r>
            <w:r w:rsidR="009B31CD" w:rsidRPr="00ED24A9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AB048F" w:rsidRPr="00C141D8">
                <w:rPr>
                  <w:rFonts w:ascii="Times New Roman" w:hAnsi="Times New Roman" w:cs="Times New Roman"/>
                  <w:szCs w:val="25"/>
                </w:rPr>
                <w:t>частями 3</w:t>
              </w:r>
            </w:hyperlink>
            <w:r w:rsidR="00AB048F" w:rsidRPr="00C141D8">
              <w:rPr>
                <w:rFonts w:ascii="Times New Roman" w:hAnsi="Times New Roman" w:cs="Times New Roman"/>
                <w:szCs w:val="25"/>
              </w:rPr>
              <w:t xml:space="preserve">, </w:t>
            </w:r>
            <w:hyperlink r:id="rId16" w:history="1">
              <w:r w:rsidR="00AB048F" w:rsidRPr="00C141D8">
                <w:rPr>
                  <w:rFonts w:ascii="Times New Roman" w:hAnsi="Times New Roman" w:cs="Times New Roman"/>
                  <w:szCs w:val="25"/>
                </w:rPr>
                <w:t>4 статьи 14</w:t>
              </w:r>
            </w:hyperlink>
            <w:r w:rsidR="00AB048F" w:rsidRPr="00C141D8">
              <w:rPr>
                <w:rFonts w:ascii="Times New Roman" w:hAnsi="Times New Roman" w:cs="Times New Roman"/>
                <w:szCs w:val="25"/>
              </w:rPr>
      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вопросы по организации электро-, газоснабжения населения на территории муниципальных районов решаются </w:t>
            </w:r>
            <w:r w:rsidR="00AB048F">
              <w:rPr>
                <w:rFonts w:ascii="Times New Roman" w:hAnsi="Times New Roman" w:cs="Times New Roman"/>
                <w:szCs w:val="25"/>
              </w:rPr>
              <w:t xml:space="preserve">также </w:t>
            </w:r>
            <w:r w:rsidR="00AB048F" w:rsidRPr="00C141D8">
              <w:rPr>
                <w:rFonts w:ascii="Times New Roman" w:hAnsi="Times New Roman" w:cs="Times New Roman"/>
                <w:szCs w:val="25"/>
              </w:rPr>
              <w:t>органами местного самоуправления соответствующих муниципальных районов. В связи с этим указанные объекты следует предусматривать при подготовке схемы территориального планирования соответствующего муниципального района</w:t>
            </w:r>
            <w:r w:rsidR="009B31CD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9B31CD">
              <w:rPr>
                <w:rFonts w:ascii="Times New Roman" w:hAnsi="Times New Roman" w:cs="Times New Roman"/>
              </w:rPr>
              <w:t>(</w:t>
            </w:r>
            <w:r w:rsidR="009B31CD" w:rsidRPr="00713B43">
              <w:rPr>
                <w:rFonts w:ascii="Times New Roman" w:hAnsi="Times New Roman" w:cs="Times New Roman"/>
              </w:rPr>
              <w:t xml:space="preserve">Таблица </w:t>
            </w:r>
            <w:r w:rsidR="009B31CD">
              <w:rPr>
                <w:rFonts w:ascii="Times New Roman" w:hAnsi="Times New Roman" w:cs="Times New Roman"/>
              </w:rPr>
              <w:t>1</w:t>
            </w:r>
            <w:r w:rsidR="009B31CD">
              <w:rPr>
                <w:rFonts w:ascii="Times New Roman" w:hAnsi="Times New Roman" w:cs="Times New Roman"/>
              </w:rPr>
              <w:t>8</w:t>
            </w:r>
            <w:r w:rsidR="009B31CD">
              <w:rPr>
                <w:rFonts w:ascii="Times New Roman" w:hAnsi="Times New Roman" w:cs="Times New Roman"/>
              </w:rPr>
              <w:t xml:space="preserve"> п. 2.4 </w:t>
            </w:r>
            <w:r w:rsidR="009B31CD" w:rsidRPr="00713B43">
              <w:rPr>
                <w:rFonts w:ascii="Times New Roman" w:hAnsi="Times New Roman" w:cs="Times New Roman"/>
              </w:rPr>
              <w:t>РНГП</w:t>
            </w:r>
            <w:r w:rsidR="009B31CD">
              <w:rPr>
                <w:rFonts w:ascii="Times New Roman" w:hAnsi="Times New Roman" w:cs="Times New Roman"/>
              </w:rPr>
              <w:t>)</w:t>
            </w:r>
            <w:r w:rsidR="009B31CD" w:rsidRPr="00BA6BE4">
              <w:rPr>
                <w:rFonts w:ascii="Times New Roman" w:hAnsi="Times New Roman" w:cs="Times New Roman"/>
              </w:rPr>
              <w:t>.</w:t>
            </w:r>
            <w:bookmarkStart w:id="30" w:name="P2382"/>
            <w:bookmarkEnd w:id="30"/>
          </w:p>
          <w:p w14:paraId="65693ECD" w14:textId="5F320E59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2. Расчетные показатели площади земельного участка, отводимого для размещения объектов местного значения муниципального района (электрических подстанций 35 </w:t>
            </w:r>
            <w:proofErr w:type="spellStart"/>
            <w:r w:rsidRPr="00DA4490">
              <w:rPr>
                <w:rFonts w:ascii="Times New Roman" w:hAnsi="Times New Roman" w:cs="Times New Roman"/>
                <w:szCs w:val="25"/>
              </w:rPr>
              <w:t>кВ</w:t>
            </w:r>
            <w:proofErr w:type="spellEnd"/>
            <w:r w:rsidRPr="00DA4490">
              <w:rPr>
                <w:rFonts w:ascii="Times New Roman" w:hAnsi="Times New Roman" w:cs="Times New Roman"/>
                <w:szCs w:val="25"/>
              </w:rPr>
              <w:t xml:space="preserve">, переключательных пунктов, трансформаторных подстанций, распределительных пунктов) принимаются в соответствии с таблицами 3 и 4 ВСН № 14278тм-т1 «Нормы отвода земель для электрических сетей напряжением 0,38-750 </w:t>
            </w:r>
            <w:proofErr w:type="spellStart"/>
            <w:r w:rsidRPr="00DA4490">
              <w:rPr>
                <w:rFonts w:ascii="Times New Roman" w:hAnsi="Times New Roman" w:cs="Times New Roman"/>
                <w:szCs w:val="25"/>
              </w:rPr>
              <w:t>кВ</w:t>
            </w:r>
            <w:proofErr w:type="spellEnd"/>
            <w:r w:rsidRPr="00DA4490">
              <w:rPr>
                <w:rFonts w:ascii="Times New Roman" w:hAnsi="Times New Roman" w:cs="Times New Roman"/>
                <w:szCs w:val="25"/>
              </w:rPr>
              <w:t>».</w:t>
            </w:r>
          </w:p>
          <w:p w14:paraId="4C6F1F31" w14:textId="556D48EF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Нормативы потребления коммунальных услуг по электроснабжению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2E3AC300" w14:textId="77777777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3. Удельные расходы природного и сжиженного газа для различных коммунальных нужд,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1DCC5B8F" w14:textId="7C67C7E3" w:rsidR="00827B90" w:rsidRPr="00827B90" w:rsidRDefault="00827B90" w:rsidP="00342D54">
            <w:pPr>
              <w:pStyle w:val="Standard"/>
              <w:ind w:firstLine="283"/>
              <w:jc w:val="both"/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4. </w:t>
            </w:r>
            <w:r w:rsidR="00DA4490" w:rsidRPr="00DA4490">
              <w:rPr>
                <w:rFonts w:ascii="Times New Roman" w:hAnsi="Times New Roman" w:cs="Times New Roman"/>
                <w:szCs w:val="25"/>
              </w:rPr>
              <w:t xml:space="preserve">Расстояния от ближайших подземных инженерных сетей до зданий и сооружений следует принимать по </w:t>
            </w:r>
            <w:hyperlink r:id="rId17" w:history="1">
              <w:r w:rsidR="00DA4490" w:rsidRPr="00DA4490">
                <w:rPr>
                  <w:rFonts w:ascii="Times New Roman" w:hAnsi="Times New Roman" w:cs="Times New Roman"/>
                  <w:szCs w:val="25"/>
                </w:rPr>
                <w:t>таблице 12.5</w:t>
              </w:r>
            </w:hyperlink>
            <w:r w:rsidR="00DA4490" w:rsidRPr="00DA4490">
              <w:rPr>
                <w:rFonts w:ascii="Times New Roman" w:hAnsi="Times New Roman" w:cs="Times New Roman"/>
                <w:szCs w:val="25"/>
              </w:rPr>
              <w:t xml:space="preserve"> СП 42.13330.2016, а расстояния между соседними инженерными подземными сетями при их параллельном размещении следует принимать по </w:t>
            </w:r>
            <w:hyperlink r:id="rId18" w:history="1">
              <w:r w:rsidR="00DA4490" w:rsidRPr="00DA4490">
                <w:rPr>
                  <w:rFonts w:ascii="Times New Roman" w:hAnsi="Times New Roman" w:cs="Times New Roman"/>
                  <w:szCs w:val="25"/>
                </w:rPr>
                <w:t>таблице 12.6</w:t>
              </w:r>
            </w:hyperlink>
            <w:r w:rsidR="00DA4490"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</w:tc>
      </w:tr>
      <w:bookmarkEnd w:id="28"/>
    </w:tbl>
    <w:p w14:paraId="3242094E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2A6BB7A6" w14:textId="5C309143" w:rsidR="00E71CBA" w:rsidRPr="00BA6BE4" w:rsidRDefault="00090540" w:rsidP="00AD2D9B">
      <w:pPr>
        <w:pStyle w:val="Textbody"/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последствий</w:t>
      </w:r>
      <w:r w:rsidR="00AF1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1AD2" w:rsidRPr="00AF1AD2">
        <w:rPr>
          <w:rFonts w:ascii="Times New Roman" w:hAnsi="Times New Roman" w:cs="Times New Roman"/>
          <w:b/>
          <w:bCs/>
          <w:sz w:val="26"/>
          <w:szCs w:val="26"/>
        </w:rPr>
        <w:t>(вопрос регионального значения, местного значения района и поселения)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370"/>
        <w:gridCol w:w="2850"/>
        <w:gridCol w:w="3925"/>
      </w:tblGrid>
      <w:tr w:rsidR="00E71CBA" w:rsidRPr="00BA6BE4" w14:paraId="45F7D64D" w14:textId="7777777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12BA2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</w:p>
          <w:p w14:paraId="6DA38E89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6A00FD0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58B6F1D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1326920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1F711464" w14:textId="77777777">
        <w:tc>
          <w:tcPr>
            <w:tcW w:w="4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E53478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1ABA09" w14:textId="3CFEFFB4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инженерной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защиты: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противопаводковые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территорий</w:t>
            </w:r>
            <w:r w:rsidR="006E771C">
              <w:rPr>
                <w:rFonts w:ascii="Times New Roman" w:hAnsi="Times New Roman" w:cs="Times New Roman"/>
              </w:rPr>
              <w:t>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подверженных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затоплению,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подтоплению)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[1]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5FA7F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Ширина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BB672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менее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4,5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использовании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проезда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автотранспорта)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[2]</w:t>
            </w:r>
          </w:p>
        </w:tc>
      </w:tr>
      <w:tr w:rsidR="00E71CBA" w:rsidRPr="00BA6BE4" w14:paraId="3DCD399E" w14:textId="77777777"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281645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EB3C05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6A555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Высота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580BE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менее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над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горизонтом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подпора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высоты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волны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набегом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откос</w:t>
            </w:r>
          </w:p>
        </w:tc>
      </w:tr>
      <w:tr w:rsidR="00E71CBA" w:rsidRPr="00BA6BE4" w14:paraId="2BB01AF4" w14:textId="77777777"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282BA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207E69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9E77F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Территориальная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6BD3F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нормируется</w:t>
            </w:r>
          </w:p>
        </w:tc>
      </w:tr>
      <w:tr w:rsidR="00E71CBA" w:rsidRPr="00BA6BE4" w14:paraId="6B2EBD77" w14:textId="77777777">
        <w:tc>
          <w:tcPr>
            <w:tcW w:w="9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06C32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Примечания:</w:t>
            </w:r>
          </w:p>
          <w:p w14:paraId="04799812" w14:textId="3A96BDCC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31" w:name="Par21"/>
            <w:bookmarkEnd w:id="31"/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35A4" w:rsidRPr="00BA6BE4">
              <w:rPr>
                <w:rFonts w:ascii="Times New Roman" w:hAnsi="Times New Roman" w:cs="Times New Roman"/>
              </w:rPr>
              <w:t xml:space="preserve">В соответствии с </w:t>
            </w:r>
            <w:r w:rsidR="00E0707C">
              <w:rPr>
                <w:rFonts w:ascii="Times New Roman" w:hAnsi="Times New Roman" w:cs="Times New Roman"/>
              </w:rPr>
              <w:t>п. 21</w:t>
            </w:r>
            <w:r w:rsidR="00E0707C">
              <w:t xml:space="preserve"> </w:t>
            </w:r>
            <w:r w:rsidR="00E0707C" w:rsidRPr="00ED24A9">
              <w:rPr>
                <w:rFonts w:ascii="Times New Roman" w:hAnsi="Times New Roman" w:cs="Times New Roman"/>
              </w:rPr>
              <w:t>част</w:t>
            </w:r>
            <w:r w:rsidR="00E0707C">
              <w:rPr>
                <w:rFonts w:ascii="Times New Roman" w:hAnsi="Times New Roman" w:cs="Times New Roman"/>
              </w:rPr>
              <w:t>и</w:t>
            </w:r>
            <w:r w:rsidR="00E0707C" w:rsidRPr="00ED24A9">
              <w:rPr>
                <w:rFonts w:ascii="Times New Roman" w:hAnsi="Times New Roman" w:cs="Times New Roman"/>
              </w:rPr>
              <w:t xml:space="preserve"> 1 статьи 15</w:t>
            </w:r>
            <w:r w:rsidR="00E0707C">
              <w:rPr>
                <w:rFonts w:ascii="Times New Roman" w:hAnsi="Times New Roman" w:cs="Times New Roman"/>
              </w:rPr>
              <w:t>,</w:t>
            </w:r>
            <w:r w:rsidR="00E0707C" w:rsidRPr="00ED24A9">
              <w:rPr>
                <w:rFonts w:ascii="Times New Roman" w:hAnsi="Times New Roman" w:cs="Times New Roman"/>
              </w:rPr>
              <w:t xml:space="preserve"> </w:t>
            </w:r>
            <w:r w:rsidR="00C635A4" w:rsidRPr="00BA6BE4">
              <w:rPr>
                <w:rFonts w:ascii="Times New Roman" w:hAnsi="Times New Roman" w:cs="Times New Roman"/>
              </w:rPr>
              <w:t xml:space="preserve">частями 3, 4 статьи 14 Федерального закона Российской Федерации от 06.10.2003 № 131-ФЗ «Об общих принципах организации местного самоуправления в Российской Федерации», вопросы по организации и осуществлению </w:t>
            </w:r>
            <w:r w:rsidR="00C635A4" w:rsidRPr="00BA6BE4">
              <w:rPr>
                <w:rFonts w:ascii="Times New Roman" w:hAnsi="Times New Roman" w:cs="Times New Roman"/>
              </w:rPr>
              <w:lastRenderedPageBreak/>
              <w:t xml:space="preserve">мероприятий по защите населения от чрезвычайных ситуаций природного и техногенного характера на территории </w:t>
            </w:r>
            <w:r w:rsidR="00C635A4" w:rsidRPr="00C141D8">
              <w:rPr>
                <w:rFonts w:ascii="Times New Roman" w:hAnsi="Times New Roman" w:cs="Times New Roman"/>
                <w:szCs w:val="25"/>
              </w:rPr>
              <w:t>муниципальных районов</w:t>
            </w:r>
            <w:r w:rsidR="00C635A4" w:rsidRPr="00BA6BE4">
              <w:rPr>
                <w:rFonts w:ascii="Times New Roman" w:hAnsi="Times New Roman" w:cs="Times New Roman"/>
              </w:rPr>
              <w:t xml:space="preserve"> решаются </w:t>
            </w:r>
            <w:r w:rsidR="00C635A4">
              <w:rPr>
                <w:rFonts w:ascii="Times New Roman" w:hAnsi="Times New Roman" w:cs="Times New Roman"/>
              </w:rPr>
              <w:t xml:space="preserve">также </w:t>
            </w:r>
            <w:r w:rsidR="00C635A4" w:rsidRPr="00BA6BE4">
              <w:rPr>
                <w:rFonts w:ascii="Times New Roman" w:hAnsi="Times New Roman" w:cs="Times New Roman"/>
              </w:rPr>
              <w:t>органами местного самоуправления соответствующих муниципальных районов. В связи с этим объекты в области предупреждения чрезвычайных ситуаций, стихийных бедствий, эпидемий и ликвидации их последствий на территории поселений - противопаводковые дамбы следует предусматривать при подготовке схемы территориального планирования соответствующего муниципального района</w:t>
            </w:r>
            <w:r w:rsidR="00E0707C">
              <w:rPr>
                <w:rFonts w:ascii="Times New Roman" w:hAnsi="Times New Roman" w:cs="Times New Roman"/>
              </w:rPr>
              <w:t xml:space="preserve"> (</w:t>
            </w:r>
            <w:r w:rsidR="00E0707C" w:rsidRPr="00713B43">
              <w:rPr>
                <w:rFonts w:ascii="Times New Roman" w:hAnsi="Times New Roman" w:cs="Times New Roman"/>
              </w:rPr>
              <w:t xml:space="preserve">Таблица </w:t>
            </w:r>
            <w:r w:rsidR="00E0707C">
              <w:rPr>
                <w:rFonts w:ascii="Times New Roman" w:hAnsi="Times New Roman" w:cs="Times New Roman"/>
              </w:rPr>
              <w:t>19</w:t>
            </w:r>
            <w:r w:rsidR="00E0707C">
              <w:rPr>
                <w:rFonts w:ascii="Times New Roman" w:hAnsi="Times New Roman" w:cs="Times New Roman"/>
              </w:rPr>
              <w:t xml:space="preserve"> п. 2.4 </w:t>
            </w:r>
            <w:r w:rsidR="00E0707C" w:rsidRPr="00713B43">
              <w:rPr>
                <w:rFonts w:ascii="Times New Roman" w:hAnsi="Times New Roman" w:cs="Times New Roman"/>
              </w:rPr>
              <w:t>РНГП</w:t>
            </w:r>
            <w:r w:rsidR="00E0707C">
              <w:rPr>
                <w:rFonts w:ascii="Times New Roman" w:hAnsi="Times New Roman" w:cs="Times New Roman"/>
              </w:rPr>
              <w:t>)</w:t>
            </w:r>
            <w:r w:rsidR="00E0707C" w:rsidRPr="00BA6BE4">
              <w:rPr>
                <w:rFonts w:ascii="Times New Roman" w:hAnsi="Times New Roman" w:cs="Times New Roman"/>
              </w:rPr>
              <w:t>.</w:t>
            </w:r>
          </w:p>
          <w:p w14:paraId="47CBA967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других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случаях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ширину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назначать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минимальной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исходя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условий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устойчивости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производства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работ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удобств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эксплуатации.</w:t>
            </w:r>
          </w:p>
        </w:tc>
      </w:tr>
    </w:tbl>
    <w:p w14:paraId="7B277164" w14:textId="77777777" w:rsidR="00AD2D9B" w:rsidRPr="00BA6BE4" w:rsidRDefault="00AD2D9B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3361093" w14:textId="788BF03C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обороны</w:t>
      </w:r>
      <w:r w:rsidR="00535582" w:rsidRPr="00535582">
        <w:rPr>
          <w:rFonts w:ascii="Times New Roman" w:hAnsi="Times New Roman" w:cs="Times New Roman"/>
          <w:b/>
          <w:bCs/>
          <w:sz w:val="26"/>
          <w:szCs w:val="26"/>
        </w:rPr>
        <w:t xml:space="preserve"> (вопрос регионального значения, местного значения района и поселения)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351"/>
        <w:gridCol w:w="2891"/>
        <w:gridCol w:w="3924"/>
      </w:tblGrid>
      <w:tr w:rsidR="00E71CBA" w:rsidRPr="00BA6BE4" w14:paraId="2DB30045" w14:textId="77777777">
        <w:trPr>
          <w:tblHeader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6ABFF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</w:p>
          <w:p w14:paraId="32A13240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D11883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8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4A3339E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</w:p>
          <w:p w14:paraId="140010A3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18B07B1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5C0AB014" w14:textId="77777777">
        <w:tc>
          <w:tcPr>
            <w:tcW w:w="4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1E3148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55654E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Убежища</w:t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1C4C7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помещений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одного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укрываемого</w:t>
            </w:r>
          </w:p>
        </w:tc>
        <w:tc>
          <w:tcPr>
            <w:tcW w:w="3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AF014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одноярусном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расположении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0,6;</w:t>
            </w:r>
          </w:p>
          <w:p w14:paraId="47D188B1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двухъярусном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расположении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0,5;</w:t>
            </w:r>
          </w:p>
          <w:p w14:paraId="4C75BE19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трехъярусном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расположении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0,4</w:t>
            </w:r>
          </w:p>
        </w:tc>
      </w:tr>
      <w:tr w:rsidR="00E71CBA" w:rsidRPr="00BA6BE4" w14:paraId="13C83F11" w14:textId="77777777"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111D7CB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904922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5274A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Внутренний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помещения,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куб.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одного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укрываемого</w:t>
            </w:r>
          </w:p>
        </w:tc>
        <w:tc>
          <w:tcPr>
            <w:tcW w:w="3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51A8DE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1,5</w:t>
            </w:r>
          </w:p>
        </w:tc>
      </w:tr>
      <w:tr w:rsidR="00E71CBA" w:rsidRPr="00BA6BE4" w14:paraId="4F91D005" w14:textId="77777777"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42830BE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E29A08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3BD07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Территориальная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3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B846F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пешеходная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м;</w:t>
            </w:r>
          </w:p>
          <w:p w14:paraId="5987F36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транспортная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60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</w:t>
            </w:r>
          </w:p>
        </w:tc>
      </w:tr>
      <w:tr w:rsidR="00E71CBA" w:rsidRPr="00BA6BE4" w14:paraId="67DB637C" w14:textId="77777777">
        <w:tc>
          <w:tcPr>
            <w:tcW w:w="4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7E63798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EF8BA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Укрытия</w:t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CD397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помещений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одного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укрываемого</w:t>
            </w:r>
          </w:p>
        </w:tc>
        <w:tc>
          <w:tcPr>
            <w:tcW w:w="3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21919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0,6</w:t>
            </w:r>
          </w:p>
        </w:tc>
      </w:tr>
      <w:tr w:rsidR="00E71CBA" w:rsidRPr="00BA6BE4" w14:paraId="02A663C3" w14:textId="77777777"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848222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813663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C1013E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Территориальная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3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D7AD7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пешеходная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м;</w:t>
            </w:r>
          </w:p>
          <w:p w14:paraId="5026FC3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транспортная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60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</w:t>
            </w:r>
          </w:p>
        </w:tc>
      </w:tr>
      <w:tr w:rsidR="00C141D8" w:rsidRPr="00BA6BE4" w14:paraId="6DA0B856" w14:textId="77777777">
        <w:tc>
          <w:tcPr>
            <w:tcW w:w="966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44DCF89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Примечание:</w:t>
            </w:r>
          </w:p>
          <w:p w14:paraId="781F8E3D" w14:textId="3B1B557C" w:rsidR="00E71CBA" w:rsidRPr="00BA6BE4" w:rsidRDefault="00090540" w:rsidP="00C141D8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ED24A9">
              <w:rPr>
                <w:rFonts w:ascii="Times New Roman" w:hAnsi="Times New Roman" w:cs="Times New Roman"/>
              </w:rPr>
              <w:t>п. 21</w:t>
            </w:r>
            <w:r w:rsidR="00ED24A9">
              <w:t xml:space="preserve"> </w:t>
            </w:r>
            <w:r w:rsidR="00ED24A9" w:rsidRPr="00ED24A9">
              <w:rPr>
                <w:rFonts w:ascii="Times New Roman" w:hAnsi="Times New Roman" w:cs="Times New Roman"/>
              </w:rPr>
              <w:t>част</w:t>
            </w:r>
            <w:r w:rsidR="00ED24A9">
              <w:rPr>
                <w:rFonts w:ascii="Times New Roman" w:hAnsi="Times New Roman" w:cs="Times New Roman"/>
              </w:rPr>
              <w:t>и</w:t>
            </w:r>
            <w:r w:rsidR="00ED24A9" w:rsidRPr="00ED24A9">
              <w:rPr>
                <w:rFonts w:ascii="Times New Roman" w:hAnsi="Times New Roman" w:cs="Times New Roman"/>
              </w:rPr>
              <w:t xml:space="preserve"> 1 статьи 15</w:t>
            </w:r>
            <w:r w:rsidR="00ED24A9">
              <w:rPr>
                <w:rFonts w:ascii="Times New Roman" w:hAnsi="Times New Roman" w:cs="Times New Roman"/>
              </w:rPr>
              <w:t>,</w:t>
            </w:r>
            <w:r w:rsidR="00ED24A9" w:rsidRPr="00ED24A9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частями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статьи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14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закона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Российской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06.10.2003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131-ФЗ</w:t>
            </w:r>
            <w:r w:rsidR="002105E8" w:rsidRPr="00BA6BE4">
              <w:rPr>
                <w:rFonts w:ascii="Times New Roman" w:hAnsi="Times New Roman" w:cs="Times New Roman"/>
              </w:rPr>
              <w:t xml:space="preserve"> «</w:t>
            </w:r>
            <w:r w:rsidRPr="00BA6BE4">
              <w:rPr>
                <w:rFonts w:ascii="Times New Roman" w:hAnsi="Times New Roman" w:cs="Times New Roman"/>
              </w:rPr>
              <w:t>Об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принципах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самоуправления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Российской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Федерации</w:t>
            </w:r>
            <w:r w:rsidR="002105E8" w:rsidRPr="00BA6BE4">
              <w:rPr>
                <w:rFonts w:ascii="Times New Roman" w:hAnsi="Times New Roman" w:cs="Times New Roman"/>
              </w:rPr>
              <w:t>»</w:t>
            </w:r>
            <w:r w:rsidRPr="00BA6BE4">
              <w:rPr>
                <w:rFonts w:ascii="Times New Roman" w:hAnsi="Times New Roman" w:cs="Times New Roman"/>
              </w:rPr>
              <w:t>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вопросы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осуществлению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мероприятий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гражданской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обороне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решаются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самоуправления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соответствующих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районов.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связи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этим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области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гражданской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обороны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укрытия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убежища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предусматривать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подготовке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схемы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планирования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соответствующего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района</w:t>
            </w:r>
            <w:r w:rsidR="00713B43">
              <w:rPr>
                <w:rFonts w:ascii="Times New Roman" w:hAnsi="Times New Roman" w:cs="Times New Roman"/>
              </w:rPr>
              <w:t xml:space="preserve"> (</w:t>
            </w:r>
            <w:r w:rsidR="00713B43" w:rsidRPr="00713B43">
              <w:rPr>
                <w:rFonts w:ascii="Times New Roman" w:hAnsi="Times New Roman" w:cs="Times New Roman"/>
              </w:rPr>
              <w:t>Таблица 20</w:t>
            </w:r>
            <w:r w:rsidR="00713B43">
              <w:rPr>
                <w:rFonts w:ascii="Times New Roman" w:hAnsi="Times New Roman" w:cs="Times New Roman"/>
              </w:rPr>
              <w:t xml:space="preserve"> п. 2.4 </w:t>
            </w:r>
            <w:r w:rsidR="00713B43" w:rsidRPr="00713B43">
              <w:rPr>
                <w:rFonts w:ascii="Times New Roman" w:hAnsi="Times New Roman" w:cs="Times New Roman"/>
              </w:rPr>
              <w:t>РНГП</w:t>
            </w:r>
            <w:r w:rsidR="00713B43">
              <w:rPr>
                <w:rFonts w:ascii="Times New Roman" w:hAnsi="Times New Roman" w:cs="Times New Roman"/>
              </w:rPr>
              <w:t>)</w:t>
            </w:r>
            <w:r w:rsidRPr="00BA6BE4">
              <w:rPr>
                <w:rFonts w:ascii="Times New Roman" w:hAnsi="Times New Roman" w:cs="Times New Roman"/>
              </w:rPr>
              <w:t>.</w:t>
            </w:r>
          </w:p>
        </w:tc>
      </w:tr>
    </w:tbl>
    <w:p w14:paraId="49CCB6F3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4D935DEB" w14:textId="479A44FF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C59E3" w:rsidRPr="009C59E3">
        <w:rPr>
          <w:rFonts w:ascii="Times New Roman" w:hAnsi="Times New Roman" w:cs="Times New Roman"/>
          <w:b/>
          <w:bCs/>
          <w:sz w:val="26"/>
          <w:szCs w:val="26"/>
        </w:rPr>
        <w:t>межпоселенческих</w:t>
      </w:r>
      <w:proofErr w:type="spellEnd"/>
      <w:r w:rsidR="009C59E3" w:rsidRPr="009C59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услуг</w:t>
      </w:r>
      <w:r w:rsidR="003861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861C9" w:rsidRPr="003861C9">
        <w:rPr>
          <w:rFonts w:ascii="Times New Roman" w:hAnsi="Times New Roman" w:cs="Times New Roman"/>
          <w:b/>
          <w:bCs/>
          <w:sz w:val="26"/>
          <w:szCs w:val="26"/>
        </w:rPr>
        <w:t>(вопрос местного значения поселения и района)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412"/>
        <w:gridCol w:w="2980"/>
        <w:gridCol w:w="3769"/>
      </w:tblGrid>
      <w:tr w:rsidR="00E71CBA" w:rsidRPr="00BA6BE4" w14:paraId="73FBF4AC" w14:textId="77777777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6F1D0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38F7928D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CBE0AD6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1B25E86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2E1300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0BA8C000" w14:textId="77777777">
        <w:tc>
          <w:tcPr>
            <w:tcW w:w="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E667EB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2D588B" w14:textId="1F167FFD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традиционного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захоронения</w:t>
            </w:r>
            <w:r w:rsidR="009C59E3">
              <w:t xml:space="preserve"> </w:t>
            </w:r>
            <w:proofErr w:type="spellStart"/>
            <w:r w:rsidR="009C59E3" w:rsidRPr="009C59E3">
              <w:rPr>
                <w:rFonts w:ascii="Times New Roman" w:hAnsi="Times New Roman" w:cs="Times New Roman"/>
              </w:rPr>
              <w:t>межпоселенчески</w:t>
            </w:r>
            <w:r w:rsidR="009C59E3">
              <w:rPr>
                <w:rFonts w:ascii="Times New Roman" w:hAnsi="Times New Roman" w:cs="Times New Roman"/>
              </w:rPr>
              <w:t>е</w:t>
            </w:r>
            <w:proofErr w:type="spellEnd"/>
            <w:r w:rsidRPr="00BA6BE4">
              <w:rPr>
                <w:rFonts w:ascii="Times New Roman" w:hAnsi="Times New Roman" w:cs="Times New Roman"/>
              </w:rPr>
              <w:t>.</w:t>
            </w:r>
          </w:p>
          <w:p w14:paraId="3BAAB2D9" w14:textId="7589DA79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урновых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кремации</w:t>
            </w:r>
            <w:r w:rsidR="009C5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59E3" w:rsidRPr="009C59E3">
              <w:rPr>
                <w:rFonts w:ascii="Times New Roman" w:hAnsi="Times New Roman" w:cs="Times New Roman"/>
              </w:rPr>
              <w:t>межпоселенчески</w:t>
            </w:r>
            <w:r w:rsidR="009C59E3">
              <w:rPr>
                <w:rFonts w:ascii="Times New Roman" w:hAnsi="Times New Roman" w:cs="Times New Roman"/>
              </w:rPr>
              <w:t>е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[1]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9C0D5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участка,</w:t>
            </w:r>
          </w:p>
          <w:p w14:paraId="63B7B82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1FFD2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традиционного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0,24.</w:t>
            </w:r>
          </w:p>
          <w:p w14:paraId="583F338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урновых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кремации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0,02</w:t>
            </w:r>
          </w:p>
        </w:tc>
      </w:tr>
      <w:tr w:rsidR="00C141D8" w:rsidRPr="006E771C" w14:paraId="1335D8C0" w14:textId="77777777">
        <w:tc>
          <w:tcPr>
            <w:tcW w:w="9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DA807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Примечание:</w:t>
            </w:r>
          </w:p>
          <w:p w14:paraId="507E2A9E" w14:textId="797440BE" w:rsidR="00E71CBA" w:rsidRPr="006E771C" w:rsidRDefault="006E771C" w:rsidP="006E771C">
            <w:pPr>
              <w:pStyle w:val="Standard"/>
              <w:rPr>
                <w:rFonts w:ascii="Times New Roman" w:hAnsi="Times New Roman" w:cs="Times New Roman"/>
              </w:rPr>
            </w:pPr>
            <w:bookmarkStart w:id="32" w:name="Par15"/>
            <w:bookmarkEnd w:id="32"/>
            <w:r>
              <w:rPr>
                <w:rFonts w:ascii="Times New Roman" w:hAnsi="Times New Roman" w:cs="Times New Roman"/>
              </w:rPr>
              <w:t xml:space="preserve">   </w:t>
            </w:r>
            <w:r w:rsidR="00090540" w:rsidRPr="006E771C">
              <w:rPr>
                <w:rFonts w:ascii="Times New Roman" w:hAnsi="Times New Roman" w:cs="Times New Roman"/>
              </w:rPr>
              <w:t>1.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3861C9" w:rsidRPr="006E771C">
              <w:rPr>
                <w:rFonts w:ascii="Times New Roman" w:hAnsi="Times New Roman" w:cs="Times New Roman"/>
              </w:rPr>
              <w:t xml:space="preserve">В соответствии с частями 3, 4 статьи 14 Федерального закона Российской Федерации от 06.10.2003 № 131-ФЗ «Об общих принципах организации местного самоуправления в Российской Федерации», вопросы по организации ритуальных услуг и содержание </w:t>
            </w:r>
            <w:proofErr w:type="spellStart"/>
            <w:r w:rsidR="003861C9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="003861C9">
              <w:rPr>
                <w:rFonts w:ascii="Times New Roman" w:hAnsi="Times New Roman" w:cs="Times New Roman"/>
              </w:rPr>
              <w:t xml:space="preserve"> </w:t>
            </w:r>
            <w:r w:rsidR="003861C9" w:rsidRPr="006E771C">
              <w:rPr>
                <w:rFonts w:ascii="Times New Roman" w:hAnsi="Times New Roman" w:cs="Times New Roman"/>
              </w:rPr>
              <w:t xml:space="preserve">мест захоронения на территории </w:t>
            </w:r>
            <w:r w:rsidR="003861C9" w:rsidRPr="00C141D8">
              <w:rPr>
                <w:rFonts w:ascii="Times New Roman" w:hAnsi="Times New Roman" w:cs="Times New Roman"/>
                <w:szCs w:val="25"/>
              </w:rPr>
              <w:t>муниципальных районов</w:t>
            </w:r>
            <w:r w:rsidR="003861C9" w:rsidRPr="006E771C">
              <w:rPr>
                <w:rFonts w:ascii="Times New Roman" w:hAnsi="Times New Roman" w:cs="Times New Roman"/>
              </w:rPr>
              <w:t xml:space="preserve"> решаются органами местного самоуправления соответствующих муниципальных районов. В связи с этим объекты в области ритуальных услуг и содержание </w:t>
            </w:r>
            <w:proofErr w:type="spellStart"/>
            <w:r w:rsidR="003861C9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="003861C9">
              <w:rPr>
                <w:rFonts w:ascii="Times New Roman" w:hAnsi="Times New Roman" w:cs="Times New Roman"/>
              </w:rPr>
              <w:t xml:space="preserve"> </w:t>
            </w:r>
            <w:r w:rsidR="003861C9" w:rsidRPr="006E771C">
              <w:rPr>
                <w:rFonts w:ascii="Times New Roman" w:hAnsi="Times New Roman" w:cs="Times New Roman"/>
              </w:rPr>
              <w:t>мест захоронения на территории поселений следует предусматривать при подготовке схемы территориального планирования соответствующего муниципального района</w:t>
            </w:r>
            <w:r w:rsidR="00090540" w:rsidRPr="006E771C">
              <w:rPr>
                <w:rFonts w:ascii="Times New Roman" w:hAnsi="Times New Roman" w:cs="Times New Roman"/>
              </w:rPr>
              <w:t>.</w:t>
            </w:r>
          </w:p>
        </w:tc>
      </w:tr>
    </w:tbl>
    <w:p w14:paraId="64632898" w14:textId="2CBC34D6" w:rsidR="00E71CBA" w:rsidRPr="00BA6BE4" w:rsidRDefault="00090540" w:rsidP="00DF13D7">
      <w:pPr>
        <w:pStyle w:val="1"/>
        <w:pageBreakBefore/>
        <w:spacing w:line="240" w:lineRule="auto"/>
        <w:ind w:firstLine="709"/>
        <w:rPr>
          <w:sz w:val="28"/>
          <w:szCs w:val="28"/>
        </w:rPr>
      </w:pPr>
      <w:bookmarkStart w:id="33" w:name="_Toc164797646"/>
      <w:r w:rsidRPr="00BA6BE4">
        <w:rPr>
          <w:sz w:val="28"/>
          <w:szCs w:val="28"/>
        </w:rPr>
        <w:lastRenderedPageBreak/>
        <w:t>3.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Правила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и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область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применения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расчетных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показателей,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содержащихся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основной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части</w:t>
      </w:r>
      <w:r w:rsidR="002105E8" w:rsidRPr="00BA6BE4">
        <w:rPr>
          <w:sz w:val="28"/>
          <w:szCs w:val="28"/>
        </w:rPr>
        <w:t xml:space="preserve"> </w:t>
      </w:r>
      <w:r w:rsidR="007A57F6" w:rsidRPr="007A57F6">
        <w:rPr>
          <w:sz w:val="28"/>
          <w:szCs w:val="28"/>
        </w:rPr>
        <w:t xml:space="preserve">местных </w:t>
      </w:r>
      <w:r w:rsidRPr="00BA6BE4">
        <w:rPr>
          <w:sz w:val="28"/>
          <w:szCs w:val="28"/>
        </w:rPr>
        <w:t>нормативов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градостроительного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проектирования</w:t>
      </w:r>
      <w:bookmarkEnd w:id="33"/>
    </w:p>
    <w:p w14:paraId="4B192922" w14:textId="77777777" w:rsidR="00E71CBA" w:rsidRPr="00BA6BE4" w:rsidRDefault="002105E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4BD5FE" w14:textId="2180C878" w:rsidR="00E71CBA" w:rsidRDefault="00B86C0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="00090540"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A38C65F" w14:textId="77777777" w:rsidR="00AC3F53" w:rsidRDefault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DB50CF" w14:textId="77C4D1DD" w:rsidR="00307276" w:rsidRPr="00E26901" w:rsidRDefault="00307276" w:rsidP="0030727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 частью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26901">
        <w:rPr>
          <w:rFonts w:ascii="Times New Roman" w:hAnsi="Times New Roman" w:cs="Times New Roman"/>
          <w:sz w:val="26"/>
          <w:szCs w:val="26"/>
        </w:rPr>
        <w:t xml:space="preserve"> статьи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26901">
        <w:rPr>
          <w:rFonts w:ascii="Times New Roman" w:hAnsi="Times New Roman" w:cs="Times New Roman"/>
          <w:sz w:val="26"/>
          <w:szCs w:val="26"/>
        </w:rPr>
        <w:t xml:space="preserve"> Федерального закона от 06 октября 2003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26901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2690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 xml:space="preserve">, к </w:t>
      </w:r>
      <w:r w:rsidRPr="00307276">
        <w:rPr>
          <w:rFonts w:ascii="Times New Roman" w:hAnsi="Times New Roman" w:cs="Times New Roman"/>
          <w:sz w:val="26"/>
          <w:szCs w:val="26"/>
        </w:rPr>
        <w:t>вопросам местного значения муниципального района</w:t>
      </w:r>
      <w:r w:rsidRPr="00E26901">
        <w:rPr>
          <w:rFonts w:ascii="Times New Roman" w:hAnsi="Times New Roman" w:cs="Times New Roman"/>
          <w:sz w:val="26"/>
          <w:szCs w:val="26"/>
        </w:rPr>
        <w:t xml:space="preserve"> относятся</w:t>
      </w:r>
      <w:r>
        <w:rPr>
          <w:rFonts w:ascii="Times New Roman" w:hAnsi="Times New Roman" w:cs="Times New Roman"/>
          <w:sz w:val="26"/>
          <w:szCs w:val="26"/>
        </w:rPr>
        <w:t xml:space="preserve"> следующие, влекущие возможное размещение </w:t>
      </w:r>
      <w:r w:rsidRPr="002C4569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4569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 w:rsidRPr="00E2690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E156AA5" w14:textId="77777777" w:rsidR="00307276" w:rsidRPr="00307276" w:rsidRDefault="00307276" w:rsidP="0030727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276">
        <w:rPr>
          <w:rFonts w:ascii="Times New Roman" w:hAnsi="Times New Roman" w:cs="Times New Roman"/>
          <w:sz w:val="26"/>
          <w:szCs w:val="26"/>
        </w:rPr>
        <w:t>4) 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Федерации;</w:t>
      </w:r>
    </w:p>
    <w:p w14:paraId="3FB84B33" w14:textId="4A4CD227" w:rsidR="00307276" w:rsidRPr="00307276" w:rsidRDefault="00307276" w:rsidP="0030727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276">
        <w:rPr>
          <w:rFonts w:ascii="Times New Roman" w:hAnsi="Times New Roman" w:cs="Times New Roman"/>
          <w:sz w:val="26"/>
          <w:szCs w:val="26"/>
        </w:rPr>
        <w:t>5) дорожная деятельность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07A338B7" w14:textId="77777777" w:rsidR="00307276" w:rsidRPr="00307276" w:rsidRDefault="00307276" w:rsidP="0030727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276">
        <w:rPr>
          <w:rFonts w:ascii="Times New Roman" w:hAnsi="Times New Roman" w:cs="Times New Roman"/>
          <w:sz w:val="26"/>
          <w:szCs w:val="26"/>
        </w:rPr>
        <w:t>6)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14:paraId="323A4212" w14:textId="77777777" w:rsidR="00307276" w:rsidRPr="00307276" w:rsidRDefault="00307276" w:rsidP="0030727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276">
        <w:rPr>
          <w:rFonts w:ascii="Times New Roman" w:hAnsi="Times New Roman" w:cs="Times New Roman"/>
          <w:sz w:val="26"/>
          <w:szCs w:val="26"/>
        </w:rPr>
        <w:t>7) участие в предупреждении и ликвидации последствий чрезвычайных ситуаций на территории муниципального района;</w:t>
      </w:r>
    </w:p>
    <w:p w14:paraId="6A975BBC" w14:textId="77777777" w:rsidR="00307276" w:rsidRPr="00307276" w:rsidRDefault="00307276" w:rsidP="0030727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276">
        <w:rPr>
          <w:rFonts w:ascii="Times New Roman" w:hAnsi="Times New Roman" w:cs="Times New Roman"/>
          <w:sz w:val="26"/>
          <w:szCs w:val="26"/>
        </w:rPr>
        <w:t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14:paraId="73FC6858" w14:textId="77777777" w:rsidR="00307276" w:rsidRPr="00307276" w:rsidRDefault="00307276" w:rsidP="0030727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276">
        <w:rPr>
          <w:rFonts w:ascii="Times New Roman" w:hAnsi="Times New Roman" w:cs="Times New Roman"/>
          <w:sz w:val="26"/>
          <w:szCs w:val="26"/>
        </w:rPr>
        <w:t xml:space="preserve">14) участие в организации деятельности по накоплению (в том числе раздельному накоплению), сбору, транспортированию, обработке, утилизации, </w:t>
      </w:r>
      <w:r w:rsidRPr="00307276">
        <w:rPr>
          <w:rFonts w:ascii="Times New Roman" w:hAnsi="Times New Roman" w:cs="Times New Roman"/>
          <w:sz w:val="26"/>
          <w:szCs w:val="26"/>
        </w:rPr>
        <w:lastRenderedPageBreak/>
        <w:t>обезвреживанию, захоронению твердых коммунальных отходов на территориях соответствующих муниципальных районов;</w:t>
      </w:r>
    </w:p>
    <w:p w14:paraId="57874EEC" w14:textId="77777777" w:rsidR="00307276" w:rsidRPr="00307276" w:rsidRDefault="00307276" w:rsidP="0030727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276">
        <w:rPr>
          <w:rFonts w:ascii="Times New Roman" w:hAnsi="Times New Roman" w:cs="Times New Roman"/>
          <w:sz w:val="26"/>
          <w:szCs w:val="26"/>
        </w:rPr>
        <w:t>16) формирование и содержание муниципального архива, включая хранение архивных фондов поселений;</w:t>
      </w:r>
    </w:p>
    <w:p w14:paraId="745DE9AA" w14:textId="77777777" w:rsidR="00307276" w:rsidRPr="00307276" w:rsidRDefault="00307276" w:rsidP="0030727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276">
        <w:rPr>
          <w:rFonts w:ascii="Times New Roman" w:hAnsi="Times New Roman" w:cs="Times New Roman"/>
          <w:sz w:val="26"/>
          <w:szCs w:val="26"/>
        </w:rPr>
        <w:t xml:space="preserve">17) содержание на территории муниципального района </w:t>
      </w:r>
      <w:proofErr w:type="spellStart"/>
      <w:r w:rsidRPr="00307276">
        <w:rPr>
          <w:rFonts w:ascii="Times New Roman" w:hAnsi="Times New Roman" w:cs="Times New Roman"/>
          <w:sz w:val="26"/>
          <w:szCs w:val="26"/>
        </w:rPr>
        <w:t>межпоселенческих</w:t>
      </w:r>
      <w:proofErr w:type="spellEnd"/>
      <w:r w:rsidRPr="00307276">
        <w:rPr>
          <w:rFonts w:ascii="Times New Roman" w:hAnsi="Times New Roman" w:cs="Times New Roman"/>
          <w:sz w:val="26"/>
          <w:szCs w:val="26"/>
        </w:rPr>
        <w:t xml:space="preserve"> мест захоронения, организация ритуальных услуг;</w:t>
      </w:r>
    </w:p>
    <w:p w14:paraId="37EE1499" w14:textId="77777777" w:rsidR="00307276" w:rsidRPr="00307276" w:rsidRDefault="00307276" w:rsidP="0030727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276">
        <w:rPr>
          <w:rFonts w:ascii="Times New Roman" w:hAnsi="Times New Roman" w:cs="Times New Roman"/>
          <w:sz w:val="26"/>
          <w:szCs w:val="26"/>
        </w:rPr>
        <w:t xml:space="preserve">19) организация библиотечного обслуживания населения </w:t>
      </w:r>
      <w:proofErr w:type="spellStart"/>
      <w:r w:rsidRPr="00307276">
        <w:rPr>
          <w:rFonts w:ascii="Times New Roman" w:hAnsi="Times New Roman" w:cs="Times New Roman"/>
          <w:sz w:val="26"/>
          <w:szCs w:val="26"/>
        </w:rPr>
        <w:t>межпоселенческими</w:t>
      </w:r>
      <w:proofErr w:type="spellEnd"/>
      <w:r w:rsidRPr="00307276">
        <w:rPr>
          <w:rFonts w:ascii="Times New Roman" w:hAnsi="Times New Roman" w:cs="Times New Roman"/>
          <w:sz w:val="26"/>
          <w:szCs w:val="26"/>
        </w:rPr>
        <w:t xml:space="preserve"> библиотеками, комплектование и обеспечение сохранности их библиотечных фондов;</w:t>
      </w:r>
    </w:p>
    <w:p w14:paraId="5FD9B11B" w14:textId="77777777" w:rsidR="00307276" w:rsidRPr="00307276" w:rsidRDefault="00307276" w:rsidP="0030727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276">
        <w:rPr>
          <w:rFonts w:ascii="Times New Roman" w:hAnsi="Times New Roman" w:cs="Times New Roman"/>
          <w:sz w:val="26"/>
          <w:szCs w:val="26"/>
        </w:rP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14:paraId="7C7529BD" w14:textId="77777777" w:rsidR="00307276" w:rsidRPr="00307276" w:rsidRDefault="00307276" w:rsidP="0030727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276">
        <w:rPr>
          <w:rFonts w:ascii="Times New Roman" w:hAnsi="Times New Roman" w:cs="Times New Roman"/>
          <w:sz w:val="26"/>
          <w:szCs w:val="26"/>
        </w:rPr>
        <w:t>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14:paraId="68B61595" w14:textId="77777777" w:rsidR="00307276" w:rsidRPr="00307276" w:rsidRDefault="00307276" w:rsidP="0030727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276">
        <w:rPr>
          <w:rFonts w:ascii="Times New Roman" w:hAnsi="Times New Roman" w:cs="Times New Roman"/>
          <w:sz w:val="26"/>
          <w:szCs w:val="26"/>
        </w:rPr>
        <w:t>26)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14:paraId="660E6497" w14:textId="739E7EE3" w:rsidR="00307276" w:rsidRDefault="00307276" w:rsidP="0030727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276">
        <w:rPr>
          <w:rFonts w:ascii="Times New Roman" w:hAnsi="Times New Roman" w:cs="Times New Roman"/>
          <w:sz w:val="26"/>
          <w:szCs w:val="26"/>
        </w:rPr>
        <w:t xml:space="preserve">27) организация и осуществление мероприятий </w:t>
      </w:r>
      <w:proofErr w:type="spellStart"/>
      <w:r w:rsidRPr="00307276">
        <w:rPr>
          <w:rFonts w:ascii="Times New Roman" w:hAnsi="Times New Roman" w:cs="Times New Roman"/>
          <w:sz w:val="26"/>
          <w:szCs w:val="26"/>
        </w:rPr>
        <w:t>межпоселенческого</w:t>
      </w:r>
      <w:proofErr w:type="spellEnd"/>
      <w:r w:rsidRPr="00307276">
        <w:rPr>
          <w:rFonts w:ascii="Times New Roman" w:hAnsi="Times New Roman" w:cs="Times New Roman"/>
          <w:sz w:val="26"/>
          <w:szCs w:val="26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41596D2" w14:textId="5135F236" w:rsidR="00A52D43" w:rsidRDefault="00A52D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D43">
        <w:rPr>
          <w:rFonts w:ascii="Times New Roman" w:hAnsi="Times New Roman" w:cs="Times New Roman"/>
          <w:sz w:val="26"/>
          <w:szCs w:val="26"/>
        </w:rPr>
        <w:t>В соответствии с частью 4 статьи 14 Федерального закона от 06 октября 2003 года № 131-ФЗ «Об общих принципах организации местного самоуправления в Российской Федерации», вопросами местного значения муниципальных районов являются иные вопросы местного значения, предусмотренные частью 1 указанной статьи для городских поселений, не отнесенные к вопросам местного значения сельских поселений (частью 3 указанной статьи и Законом Республики Хакасия от 7 ноября 2014 года № 84-ЗРХ «О закреплении отдельных вопросов местного значения за сельскими поселениями в Республике Хакасия»). Среди них влекущими возможное размещение объектов местного значения являются следующие:</w:t>
      </w:r>
    </w:p>
    <w:p w14:paraId="74CF94CC" w14:textId="245A1878" w:rsidR="00A52D43" w:rsidRPr="00A52D43" w:rsidRDefault="00DA61C3" w:rsidP="00A52D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1C3">
        <w:rPr>
          <w:rFonts w:ascii="Times New Roman" w:hAnsi="Times New Roman" w:cs="Times New Roman"/>
          <w:sz w:val="26"/>
          <w:szCs w:val="26"/>
        </w:rPr>
        <w:t xml:space="preserve">11) </w:t>
      </w:r>
      <w:r w:rsidR="00A52D43" w:rsidRPr="00A52D43">
        <w:rPr>
          <w:rFonts w:ascii="Times New Roman" w:hAnsi="Times New Roman" w:cs="Times New Roman"/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5428B4C6" w14:textId="18884AE6" w:rsidR="00A52D43" w:rsidRPr="00A52D43" w:rsidRDefault="00DA61C3" w:rsidP="00A52D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1C3">
        <w:rPr>
          <w:rFonts w:ascii="Times New Roman" w:hAnsi="Times New Roman" w:cs="Times New Roman"/>
          <w:sz w:val="26"/>
          <w:szCs w:val="26"/>
        </w:rPr>
        <w:t xml:space="preserve">23) </w:t>
      </w:r>
      <w:r w:rsidR="00A52D43" w:rsidRPr="00A52D43">
        <w:rPr>
          <w:rFonts w:ascii="Times New Roman" w:hAnsi="Times New Roman" w:cs="Times New Roman"/>
          <w:sz w:val="26"/>
          <w:szCs w:val="26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="00A52D43">
        <w:rPr>
          <w:rFonts w:ascii="Times New Roman" w:hAnsi="Times New Roman" w:cs="Times New Roman"/>
          <w:sz w:val="26"/>
          <w:szCs w:val="26"/>
        </w:rPr>
        <w:t xml:space="preserve"> </w:t>
      </w:r>
      <w:r w:rsidR="00A52D43" w:rsidRPr="00A52D43">
        <w:rPr>
          <w:rFonts w:ascii="Times New Roman" w:hAnsi="Times New Roman" w:cs="Times New Roman"/>
          <w:sz w:val="26"/>
          <w:szCs w:val="26"/>
        </w:rPr>
        <w:t>(кроме участия в предупреждении и ликвидации последствий чрезвычайных ситуаций в границах поселения)</w:t>
      </w:r>
      <w:r w:rsidR="00A52D43">
        <w:rPr>
          <w:rFonts w:ascii="Times New Roman" w:hAnsi="Times New Roman" w:cs="Times New Roman"/>
          <w:sz w:val="26"/>
          <w:szCs w:val="26"/>
        </w:rPr>
        <w:t>.</w:t>
      </w:r>
    </w:p>
    <w:p w14:paraId="6675FF4E" w14:textId="77777777" w:rsidR="00AC3F53" w:rsidRPr="00AC3F53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со статьёй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26901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</w:t>
      </w:r>
      <w:r w:rsidRPr="007E0E99">
        <w:rPr>
          <w:rFonts w:ascii="Times New Roman" w:hAnsi="Times New Roman" w:cs="Times New Roman"/>
          <w:sz w:val="26"/>
          <w:szCs w:val="26"/>
        </w:rPr>
        <w:t xml:space="preserve">5 октября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E0E99">
        <w:rPr>
          <w:rFonts w:ascii="Times New Roman" w:hAnsi="Times New Roman" w:cs="Times New Roman"/>
          <w:sz w:val="26"/>
          <w:szCs w:val="26"/>
        </w:rPr>
        <w:t xml:space="preserve"> 83-ЗРХ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E0E99">
        <w:rPr>
          <w:rFonts w:ascii="Times New Roman" w:hAnsi="Times New Roman" w:cs="Times New Roman"/>
          <w:sz w:val="26"/>
          <w:szCs w:val="26"/>
        </w:rPr>
        <w:t>О градостроительной деятельности на территории Республики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E26901">
        <w:rPr>
          <w:rFonts w:ascii="Times New Roman" w:hAnsi="Times New Roman" w:cs="Times New Roman"/>
          <w:sz w:val="26"/>
          <w:szCs w:val="26"/>
        </w:rPr>
        <w:t xml:space="preserve"> </w:t>
      </w:r>
      <w:r w:rsidRPr="00AC3F53">
        <w:rPr>
          <w:rFonts w:ascii="Times New Roman" w:hAnsi="Times New Roman" w:cs="Times New Roman"/>
          <w:sz w:val="26"/>
          <w:szCs w:val="26"/>
        </w:rPr>
        <w:t>видам объектов местного значения муниципального района, подлежащих отображению на схеме территориального планирования муниципального района, относятся:</w:t>
      </w:r>
    </w:p>
    <w:p w14:paraId="6A3953CF" w14:textId="77777777" w:rsidR="00AC3F53" w:rsidRPr="00AC3F53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53">
        <w:rPr>
          <w:rFonts w:ascii="Times New Roman" w:hAnsi="Times New Roman" w:cs="Times New Roman"/>
          <w:sz w:val="26"/>
          <w:szCs w:val="26"/>
        </w:rPr>
        <w:t>1) в области электро- и газоснабжения поселений:</w:t>
      </w:r>
    </w:p>
    <w:p w14:paraId="2583A6BC" w14:textId="77777777" w:rsidR="00AC3F53" w:rsidRPr="00AC3F53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53">
        <w:rPr>
          <w:rFonts w:ascii="Times New Roman" w:hAnsi="Times New Roman" w:cs="Times New Roman"/>
          <w:sz w:val="26"/>
          <w:szCs w:val="26"/>
        </w:rPr>
        <w:lastRenderedPageBreak/>
        <w:t xml:space="preserve">объекты электроснабжения, обеспечивающие потребителей в границах муниципального района (электрические подстанции до 35 </w:t>
      </w:r>
      <w:proofErr w:type="spellStart"/>
      <w:r w:rsidRPr="00AC3F5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AC3F53">
        <w:rPr>
          <w:rFonts w:ascii="Times New Roman" w:hAnsi="Times New Roman" w:cs="Times New Roman"/>
          <w:sz w:val="26"/>
          <w:szCs w:val="26"/>
        </w:rPr>
        <w:t xml:space="preserve"> включительно, линии электропередачи до 35 </w:t>
      </w:r>
      <w:proofErr w:type="spellStart"/>
      <w:r w:rsidRPr="00AC3F5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AC3F53">
        <w:rPr>
          <w:rFonts w:ascii="Times New Roman" w:hAnsi="Times New Roman" w:cs="Times New Roman"/>
          <w:sz w:val="26"/>
          <w:szCs w:val="26"/>
        </w:rPr>
        <w:t xml:space="preserve"> включительно);</w:t>
      </w:r>
    </w:p>
    <w:p w14:paraId="0D5BB053" w14:textId="77777777" w:rsidR="00AC3F53" w:rsidRPr="00AC3F53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53">
        <w:rPr>
          <w:rFonts w:ascii="Times New Roman" w:hAnsi="Times New Roman" w:cs="Times New Roman"/>
          <w:sz w:val="26"/>
          <w:szCs w:val="26"/>
        </w:rPr>
        <w:t>объекты газоснабжения, обеспечивающие потребителей в границах муниципального района (газораспределительные станции, газопроводы с рабочим давлением до 0,005 Мпа включительно);</w:t>
      </w:r>
    </w:p>
    <w:p w14:paraId="2D7F8C7D" w14:textId="77777777" w:rsidR="00AC3F53" w:rsidRPr="00AC3F53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53">
        <w:rPr>
          <w:rFonts w:ascii="Times New Roman" w:hAnsi="Times New Roman" w:cs="Times New Roman"/>
          <w:sz w:val="26"/>
          <w:szCs w:val="26"/>
        </w:rPr>
        <w:t>2) автомобильные дороги местного значения вне границ населенных пунктов в границах муниципального района;</w:t>
      </w:r>
    </w:p>
    <w:p w14:paraId="7A15199D" w14:textId="77777777" w:rsidR="00AC3F53" w:rsidRPr="00AC3F53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53">
        <w:rPr>
          <w:rFonts w:ascii="Times New Roman" w:hAnsi="Times New Roman" w:cs="Times New Roman"/>
          <w:sz w:val="26"/>
          <w:szCs w:val="26"/>
        </w:rPr>
        <w:t>3) в области образования:</w:t>
      </w:r>
    </w:p>
    <w:p w14:paraId="7653F9F5" w14:textId="77777777" w:rsidR="00AC3F53" w:rsidRPr="00AC3F53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53">
        <w:rPr>
          <w:rFonts w:ascii="Times New Roman" w:hAnsi="Times New Roman" w:cs="Times New Roman"/>
          <w:sz w:val="26"/>
          <w:szCs w:val="26"/>
        </w:rPr>
        <w:t>объекты капитального строительства организаций общего и дополнительного образования (школы, лицеи, гимназии, детские сады, центры дополнительного образования);</w:t>
      </w:r>
    </w:p>
    <w:p w14:paraId="0BEF14F9" w14:textId="77777777" w:rsidR="00AC3F53" w:rsidRPr="00AC3F53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53">
        <w:rPr>
          <w:rFonts w:ascii="Times New Roman" w:hAnsi="Times New Roman" w:cs="Times New Roman"/>
          <w:sz w:val="26"/>
          <w:szCs w:val="26"/>
        </w:rPr>
        <w:t>4) в области физической культуры и массового спорта:</w:t>
      </w:r>
    </w:p>
    <w:p w14:paraId="33A7A040" w14:textId="77777777" w:rsidR="00AC3F53" w:rsidRPr="00AC3F53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53">
        <w:rPr>
          <w:rFonts w:ascii="Times New Roman" w:hAnsi="Times New Roman" w:cs="Times New Roman"/>
          <w:sz w:val="26"/>
          <w:szCs w:val="26"/>
        </w:rPr>
        <w:t xml:space="preserve">объекты капитального строительства, предназначенные для проведения </w:t>
      </w:r>
      <w:proofErr w:type="spellStart"/>
      <w:r w:rsidRPr="00AC3F53">
        <w:rPr>
          <w:rFonts w:ascii="Times New Roman" w:hAnsi="Times New Roman" w:cs="Times New Roman"/>
          <w:sz w:val="26"/>
          <w:szCs w:val="26"/>
        </w:rPr>
        <w:t>межпоселенческих</w:t>
      </w:r>
      <w:proofErr w:type="spellEnd"/>
      <w:r w:rsidRPr="00AC3F53">
        <w:rPr>
          <w:rFonts w:ascii="Times New Roman" w:hAnsi="Times New Roman" w:cs="Times New Roman"/>
          <w:sz w:val="26"/>
          <w:szCs w:val="26"/>
        </w:rPr>
        <w:t xml:space="preserve"> спортивных и физкультурных мероприятий (плоскостные спортивные сооружения, физкультурно-спортивные залы площадью менее    3 000 квадратных метров);</w:t>
      </w:r>
    </w:p>
    <w:p w14:paraId="743BCDBC" w14:textId="77777777" w:rsidR="00AC3F53" w:rsidRPr="00AC3F53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53">
        <w:rPr>
          <w:rFonts w:ascii="Times New Roman" w:hAnsi="Times New Roman" w:cs="Times New Roman"/>
          <w:sz w:val="26"/>
          <w:szCs w:val="26"/>
        </w:rPr>
        <w:t>5) в области обработки, утилизации, обезвреживания, размещения твердых коммунальных отходов:</w:t>
      </w:r>
    </w:p>
    <w:p w14:paraId="70F87C1C" w14:textId="77777777" w:rsidR="00AC3F53" w:rsidRPr="00AC3F53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53">
        <w:rPr>
          <w:rFonts w:ascii="Times New Roman" w:hAnsi="Times New Roman" w:cs="Times New Roman"/>
          <w:sz w:val="26"/>
          <w:szCs w:val="26"/>
        </w:rPr>
        <w:t>площадки накопления с наличием пресс-</w:t>
      </w:r>
      <w:proofErr w:type="spellStart"/>
      <w:r w:rsidRPr="00AC3F53">
        <w:rPr>
          <w:rFonts w:ascii="Times New Roman" w:hAnsi="Times New Roman" w:cs="Times New Roman"/>
          <w:sz w:val="26"/>
          <w:szCs w:val="26"/>
        </w:rPr>
        <w:t>компактора</w:t>
      </w:r>
      <w:proofErr w:type="spellEnd"/>
      <w:r w:rsidRPr="00AC3F53">
        <w:rPr>
          <w:rFonts w:ascii="Times New Roman" w:hAnsi="Times New Roman" w:cs="Times New Roman"/>
          <w:sz w:val="26"/>
          <w:szCs w:val="26"/>
        </w:rPr>
        <w:t>, обеспечивающие потребителей в границах муниципального района;</w:t>
      </w:r>
    </w:p>
    <w:p w14:paraId="23C8901C" w14:textId="77777777" w:rsidR="00AC3F53" w:rsidRPr="00AC3F53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53">
        <w:rPr>
          <w:rFonts w:ascii="Times New Roman" w:hAnsi="Times New Roman" w:cs="Times New Roman"/>
          <w:sz w:val="26"/>
          <w:szCs w:val="26"/>
        </w:rPr>
        <w:t>6) в области культуры:</w:t>
      </w:r>
    </w:p>
    <w:p w14:paraId="112EE384" w14:textId="77777777" w:rsidR="00AC3F53" w:rsidRPr="00AC3F53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53">
        <w:rPr>
          <w:rFonts w:ascii="Times New Roman" w:hAnsi="Times New Roman" w:cs="Times New Roman"/>
          <w:sz w:val="26"/>
          <w:szCs w:val="26"/>
        </w:rPr>
        <w:t>объекты капитального строительства культурно-досуговой деятельности (муниципальные музеи, библиотеки, библиотечный фонд которых составляет менее 100 000 единиц, клубы, дома культуры, число посадочных мест в которых составляет до 500);</w:t>
      </w:r>
    </w:p>
    <w:p w14:paraId="43D1F242" w14:textId="77777777" w:rsidR="00AC3F53" w:rsidRPr="00AC3F53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53">
        <w:rPr>
          <w:rFonts w:ascii="Times New Roman" w:hAnsi="Times New Roman" w:cs="Times New Roman"/>
          <w:sz w:val="26"/>
          <w:szCs w:val="26"/>
        </w:rPr>
        <w:t xml:space="preserve">7) в области содержания </w:t>
      </w:r>
      <w:proofErr w:type="spellStart"/>
      <w:r w:rsidRPr="00AC3F53">
        <w:rPr>
          <w:rFonts w:ascii="Times New Roman" w:hAnsi="Times New Roman" w:cs="Times New Roman"/>
          <w:sz w:val="26"/>
          <w:szCs w:val="26"/>
        </w:rPr>
        <w:t>межпоселенческих</w:t>
      </w:r>
      <w:proofErr w:type="spellEnd"/>
      <w:r w:rsidRPr="00AC3F53">
        <w:rPr>
          <w:rFonts w:ascii="Times New Roman" w:hAnsi="Times New Roman" w:cs="Times New Roman"/>
          <w:sz w:val="26"/>
          <w:szCs w:val="26"/>
        </w:rPr>
        <w:t xml:space="preserve"> мест захоронения:</w:t>
      </w:r>
    </w:p>
    <w:p w14:paraId="51E3C0B3" w14:textId="1FAA725A" w:rsidR="00AC3F53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3F53">
        <w:rPr>
          <w:rFonts w:ascii="Times New Roman" w:hAnsi="Times New Roman" w:cs="Times New Roman"/>
          <w:sz w:val="26"/>
          <w:szCs w:val="26"/>
        </w:rPr>
        <w:t>межпоселенческие</w:t>
      </w:r>
      <w:proofErr w:type="spellEnd"/>
      <w:r w:rsidRPr="00AC3F53">
        <w:rPr>
          <w:rFonts w:ascii="Times New Roman" w:hAnsi="Times New Roman" w:cs="Times New Roman"/>
          <w:sz w:val="26"/>
          <w:szCs w:val="26"/>
        </w:rPr>
        <w:t xml:space="preserve"> кладбища.</w:t>
      </w:r>
    </w:p>
    <w:p w14:paraId="184CB4CE" w14:textId="77777777" w:rsidR="00AC3F53" w:rsidRPr="00BA6BE4" w:rsidRDefault="00AC3F53" w:rsidP="00AC3F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64B451" w14:textId="2174C77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_Hlk160996011"/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p w14:paraId="5D663ECC" w14:textId="1816111B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превышать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bookmarkEnd w:id="34"/>
    <w:p w14:paraId="6D6319A9" w14:textId="77777777" w:rsidR="00D962BC" w:rsidRDefault="00D962BC" w:rsidP="00D962B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0DF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>
        <w:rPr>
          <w:rFonts w:ascii="Times New Roman" w:hAnsi="Times New Roman" w:cs="Times New Roman"/>
          <w:sz w:val="26"/>
          <w:szCs w:val="26"/>
        </w:rPr>
        <w:t xml:space="preserve">и не подлежит применению </w:t>
      </w:r>
      <w:r w:rsidRPr="003330DF">
        <w:rPr>
          <w:rFonts w:ascii="Times New Roman" w:hAnsi="Times New Roman" w:cs="Times New Roman"/>
          <w:sz w:val="26"/>
          <w:szCs w:val="26"/>
        </w:rPr>
        <w:t>регламентирование местными нормативами градостроительного проектирования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14:paraId="557C2723" w14:textId="77777777" w:rsidR="001A0E99" w:rsidRDefault="001A0E99" w:rsidP="00D962B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317042" w14:textId="77777777" w:rsidR="001A0E99" w:rsidRPr="001A0E99" w:rsidRDefault="001A0E99" w:rsidP="001A0E9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lastRenderedPageBreak/>
        <w:t>Местные нормативы градостроительного проектирования обязательны в следующих случаях:</w:t>
      </w:r>
    </w:p>
    <w:p w14:paraId="49AC96BA" w14:textId="77777777" w:rsidR="001A0E99" w:rsidRPr="001A0E99" w:rsidRDefault="001A0E99" w:rsidP="001A0E9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муниципального образования – в отношении: </w:t>
      </w:r>
    </w:p>
    <w:p w14:paraId="7D1F360F" w14:textId="77777777" w:rsidR="001A0E99" w:rsidRPr="001A0E99" w:rsidRDefault="001A0E99" w:rsidP="001A0E9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тех объектов и территорий, соответствующие показатели для которых определены в МНГП для использования при подготовке, согласовании и утверждении документов градостроительного проектирования; </w:t>
      </w:r>
    </w:p>
    <w:p w14:paraId="3169CB25" w14:textId="77777777" w:rsidR="001A0E99" w:rsidRPr="001A0E99" w:rsidRDefault="001A0E99" w:rsidP="001A0E9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земельных участков комплексного развития территории, в отношении которых согласно договорам с победителями торгов, муниципальное образование взяло на себя бюджетные обязательства (часть обязательств) по созданию соответствующих объектов; </w:t>
      </w:r>
    </w:p>
    <w:p w14:paraId="0740B501" w14:textId="77777777" w:rsidR="001A0E99" w:rsidRPr="001A0E99" w:rsidRDefault="001A0E99" w:rsidP="001A0E9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лиц, заключивших договор о комплексном развитии территории – в отношении: </w:t>
      </w:r>
    </w:p>
    <w:p w14:paraId="586CA5C7" w14:textId="77777777" w:rsidR="001A0E99" w:rsidRPr="001A0E99" w:rsidRDefault="001A0E99" w:rsidP="001A0E9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подготовки документации по планировке территории; </w:t>
      </w:r>
    </w:p>
    <w:p w14:paraId="5B20A8E5" w14:textId="77777777" w:rsidR="001A0E99" w:rsidRPr="001A0E99" w:rsidRDefault="001A0E99" w:rsidP="001A0E9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создания объектов инженерной инфраструктуры в пределах земельного участка, территории, а также создания объектов социальной инфраструктуры – в случаях, когда их создание в соответствии с МНГП и согласно договору, определено как обязательство застройщика (лица, заключившего договор); </w:t>
      </w:r>
    </w:p>
    <w:p w14:paraId="7DFEF766" w14:textId="77777777" w:rsidR="001A0E99" w:rsidRPr="001A0E99" w:rsidRDefault="001A0E99" w:rsidP="001A0E9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лиц, подготавливающих </w:t>
      </w:r>
      <w:bookmarkStart w:id="35" w:name="_Hlk161388042"/>
      <w:r w:rsidRPr="001A0E99">
        <w:rPr>
          <w:rFonts w:ascii="Times New Roman" w:hAnsi="Times New Roman" w:cs="Times New Roman"/>
          <w:sz w:val="26"/>
          <w:szCs w:val="26"/>
        </w:rPr>
        <w:t xml:space="preserve">документы </w:t>
      </w:r>
      <w:bookmarkEnd w:id="35"/>
      <w:r w:rsidRPr="001A0E99">
        <w:rPr>
          <w:rFonts w:ascii="Times New Roman" w:hAnsi="Times New Roman" w:cs="Times New Roman"/>
          <w:sz w:val="26"/>
          <w:szCs w:val="26"/>
        </w:rPr>
        <w:t>территориального планирования, документацию по планировке территории, которая перед утверждением проверяется уполномоченным органом муниципального образования на соответствие требованиям технических регламентов, градостроительным регламентам, а также положениям и значениям МНГП.</w:t>
      </w:r>
    </w:p>
    <w:p w14:paraId="2DE21F71" w14:textId="77777777" w:rsidR="001A0E99" w:rsidRPr="00BA6BE4" w:rsidRDefault="001A0E99" w:rsidP="00D962B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83FADE" w14:textId="1D3EDBDA" w:rsidR="00E71CBA" w:rsidRPr="00BA6BE4" w:rsidRDefault="00BA61F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схемы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генеральных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решения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территории.</w:t>
      </w:r>
    </w:p>
    <w:p w14:paraId="75C93564" w14:textId="77777777" w:rsidR="00575FB9" w:rsidRPr="00BA6BE4" w:rsidRDefault="00575FB9" w:rsidP="00575FB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уровня обеспеченности </w:t>
      </w:r>
      <w:r>
        <w:rPr>
          <w:rFonts w:ascii="Times New Roman" w:hAnsi="Times New Roman" w:cs="Times New Roman"/>
          <w:sz w:val="26"/>
          <w:szCs w:val="26"/>
        </w:rPr>
        <w:t xml:space="preserve">видом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разработ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BA6BE4">
        <w:rPr>
          <w:rFonts w:ascii="Times New Roman" w:hAnsi="Times New Roman" w:cs="Times New Roman"/>
          <w:sz w:val="26"/>
          <w:szCs w:val="26"/>
        </w:rPr>
        <w:t xml:space="preserve"> градостроительной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выполняется путём: обеспечения соответствия значению показателя совокупности соответствующих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всех статусов: </w:t>
      </w:r>
      <w:r w:rsidRPr="00A23A4E">
        <w:rPr>
          <w:rFonts w:ascii="Times New Roman" w:hAnsi="Times New Roman" w:cs="Times New Roman"/>
          <w:sz w:val="26"/>
          <w:szCs w:val="26"/>
        </w:rPr>
        <w:t>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размещению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3A4E">
        <w:rPr>
          <w:rFonts w:ascii="Times New Roman" w:hAnsi="Times New Roman" w:cs="Times New Roman"/>
          <w:sz w:val="26"/>
          <w:szCs w:val="26"/>
        </w:rPr>
        <w:t>существующи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и строящи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3A4E">
        <w:rPr>
          <w:rFonts w:ascii="Times New Roman" w:hAnsi="Times New Roman" w:cs="Times New Roman"/>
          <w:sz w:val="26"/>
          <w:szCs w:val="26"/>
        </w:rPr>
        <w:t>в том числе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>ся в стадии реконструкции),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реконструкции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ов; за исключением</w:t>
      </w:r>
      <w:r w:rsidRPr="00A23A4E">
        <w:rPr>
          <w:rFonts w:ascii="Times New Roman" w:hAnsi="Times New Roman" w:cs="Times New Roman"/>
          <w:sz w:val="26"/>
          <w:szCs w:val="26"/>
        </w:rPr>
        <w:t xml:space="preserve">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ликвидации (сносу)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14:paraId="43124672" w14:textId="77777777" w:rsidR="00575FB9" w:rsidRPr="00BA6BE4" w:rsidRDefault="00575FB9" w:rsidP="00575FB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максимально допустимого уровня территориальной доступности </w:t>
      </w:r>
      <w:r>
        <w:rPr>
          <w:rFonts w:ascii="Times New Roman" w:hAnsi="Times New Roman" w:cs="Times New Roman"/>
          <w:sz w:val="26"/>
          <w:szCs w:val="26"/>
        </w:rPr>
        <w:t xml:space="preserve">вида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разработ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BA6BE4">
        <w:rPr>
          <w:rFonts w:ascii="Times New Roman" w:hAnsi="Times New Roman" w:cs="Times New Roman"/>
          <w:sz w:val="26"/>
          <w:szCs w:val="26"/>
        </w:rPr>
        <w:t xml:space="preserve"> градостроительной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выполняется путём: обеспечения соответствия значению показателя (для каждого жителя соответствующей группы населения) какого-либо из соответствующих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любого статуса: </w:t>
      </w:r>
      <w:r w:rsidRPr="00A23A4E">
        <w:rPr>
          <w:rFonts w:ascii="Times New Roman" w:hAnsi="Times New Roman" w:cs="Times New Roman"/>
          <w:sz w:val="26"/>
          <w:szCs w:val="26"/>
        </w:rPr>
        <w:t>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размещению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3A4E">
        <w:rPr>
          <w:rFonts w:ascii="Times New Roman" w:hAnsi="Times New Roman" w:cs="Times New Roman"/>
          <w:sz w:val="26"/>
          <w:szCs w:val="26"/>
        </w:rPr>
        <w:t>существующи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и строящи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3A4E">
        <w:rPr>
          <w:rFonts w:ascii="Times New Roman" w:hAnsi="Times New Roman" w:cs="Times New Roman"/>
          <w:sz w:val="26"/>
          <w:szCs w:val="26"/>
        </w:rPr>
        <w:t>в том числе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>ся в стадии реконструкции),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реконструкции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ов; за исключением</w:t>
      </w:r>
      <w:r w:rsidRPr="00A23A4E">
        <w:rPr>
          <w:rFonts w:ascii="Times New Roman" w:hAnsi="Times New Roman" w:cs="Times New Roman"/>
          <w:sz w:val="26"/>
          <w:szCs w:val="26"/>
        </w:rPr>
        <w:t xml:space="preserve">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ликвидации (сносу)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14:paraId="003BD99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разработчиком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заказчиком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заинтересованными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оценке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повышения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жизни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131624A9" w14:textId="7ABE243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контроля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деятельности.</w:t>
      </w:r>
    </w:p>
    <w:p w14:paraId="0B0BB00F" w14:textId="0E08400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процессе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</w:t>
      </w:r>
      <w:r w:rsidR="00BA61FD">
        <w:rPr>
          <w:rFonts w:ascii="Times New Roman" w:hAnsi="Times New Roman" w:cs="Times New Roman"/>
          <w:sz w:val="26"/>
          <w:szCs w:val="26"/>
        </w:rPr>
        <w:t>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</w:t>
      </w:r>
      <w:r w:rsidR="00BA61FD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</w:t>
      </w:r>
      <w:r w:rsidR="00BA61FD">
        <w:rPr>
          <w:rFonts w:ascii="Times New Roman" w:hAnsi="Times New Roman" w:cs="Times New Roman"/>
          <w:sz w:val="26"/>
          <w:szCs w:val="26"/>
        </w:rPr>
        <w:t xml:space="preserve">а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70243" w:rsidRPr="00570243"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относящимися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22917F41" w14:textId="60CDE18B" w:rsidR="00635FB9" w:rsidRDefault="00635FB9" w:rsidP="00635FB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A5E51">
        <w:rPr>
          <w:rFonts w:ascii="Times New Roman" w:hAnsi="Times New Roman" w:cs="Times New Roman"/>
          <w:sz w:val="26"/>
          <w:szCs w:val="26"/>
        </w:rPr>
        <w:t xml:space="preserve">рименение </w:t>
      </w:r>
      <w:r w:rsidRPr="00BA6BE4">
        <w:rPr>
          <w:rFonts w:ascii="Times New Roman" w:hAnsi="Times New Roman" w:cs="Times New Roman"/>
          <w:sz w:val="26"/>
          <w:szCs w:val="26"/>
        </w:rPr>
        <w:t xml:space="preserve">расчетных показателей </w:t>
      </w:r>
      <w:r w:rsidRPr="002A5E51">
        <w:rPr>
          <w:rFonts w:ascii="Times New Roman" w:hAnsi="Times New Roman" w:cs="Times New Roman"/>
          <w:sz w:val="26"/>
          <w:szCs w:val="26"/>
        </w:rPr>
        <w:t xml:space="preserve">Местных нормативов градостроительного проектирования при </w:t>
      </w:r>
      <w:r w:rsidRPr="00BA6BE4">
        <w:rPr>
          <w:rFonts w:ascii="Times New Roman" w:hAnsi="Times New Roman" w:cs="Times New Roman"/>
          <w:sz w:val="26"/>
          <w:szCs w:val="26"/>
        </w:rPr>
        <w:t>подготовке схем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A6BE4">
        <w:rPr>
          <w:rFonts w:ascii="Times New Roman" w:hAnsi="Times New Roman" w:cs="Times New Roman"/>
          <w:sz w:val="26"/>
          <w:szCs w:val="26"/>
        </w:rPr>
        <w:t xml:space="preserve"> территориального планирования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A6BE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BA6BE4">
        <w:rPr>
          <w:rFonts w:ascii="Times New Roman" w:hAnsi="Times New Roman" w:cs="Times New Roman"/>
          <w:sz w:val="26"/>
          <w:szCs w:val="26"/>
        </w:rPr>
        <w:t>генеральных планов поселений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5E51">
        <w:rPr>
          <w:rFonts w:ascii="Times New Roman" w:hAnsi="Times New Roman" w:cs="Times New Roman"/>
          <w:sz w:val="26"/>
          <w:szCs w:val="26"/>
        </w:rPr>
        <w:t xml:space="preserve"> необходимо осуществлять с учётом наличия и сроков действия соглашений о передаче органам местного самоуправления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5E5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A5E51">
        <w:rPr>
          <w:rFonts w:ascii="Times New Roman" w:hAnsi="Times New Roman" w:cs="Times New Roman"/>
          <w:sz w:val="26"/>
          <w:szCs w:val="26"/>
        </w:rPr>
        <w:t>части полномочий органов местного самоуправления поселения</w:t>
      </w:r>
      <w:r w:rsidRPr="00BD1D01">
        <w:t xml:space="preserve"> </w:t>
      </w:r>
      <w:r>
        <w:t>(</w:t>
      </w:r>
      <w:r w:rsidRPr="002A5E5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t xml:space="preserve">) </w:t>
      </w:r>
      <w:r w:rsidRPr="00BD1D01">
        <w:rPr>
          <w:rFonts w:ascii="Times New Roman" w:hAnsi="Times New Roman" w:cs="Times New Roman"/>
          <w:sz w:val="26"/>
          <w:szCs w:val="26"/>
        </w:rPr>
        <w:t>по решению вопросов местного значения</w:t>
      </w:r>
      <w:r w:rsidRPr="002A5E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A5E51">
        <w:rPr>
          <w:rFonts w:ascii="Times New Roman" w:hAnsi="Times New Roman" w:cs="Times New Roman"/>
          <w:sz w:val="26"/>
          <w:szCs w:val="26"/>
        </w:rPr>
        <w:t xml:space="preserve"> соотношении с расчётными сроками разрабатываем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2A5E51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A6BE4">
        <w:rPr>
          <w:rFonts w:ascii="Times New Roman" w:hAnsi="Times New Roman" w:cs="Times New Roman"/>
          <w:sz w:val="26"/>
          <w:szCs w:val="26"/>
        </w:rPr>
        <w:t xml:space="preserve"> территориального планирования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A6BE4">
        <w:rPr>
          <w:rFonts w:ascii="Times New Roman" w:hAnsi="Times New Roman" w:cs="Times New Roman"/>
          <w:sz w:val="26"/>
          <w:szCs w:val="26"/>
        </w:rPr>
        <w:t xml:space="preserve"> генеральных планов поселений</w:t>
      </w:r>
      <w:r w:rsidRPr="002A5E51">
        <w:rPr>
          <w:rFonts w:ascii="Times New Roman" w:hAnsi="Times New Roman" w:cs="Times New Roman"/>
          <w:sz w:val="26"/>
          <w:szCs w:val="26"/>
        </w:rPr>
        <w:t xml:space="preserve"> (на срок действия соглашения объекты местного значения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5E5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A5E51">
        <w:rPr>
          <w:rFonts w:ascii="Times New Roman" w:hAnsi="Times New Roman" w:cs="Times New Roman"/>
          <w:sz w:val="26"/>
          <w:szCs w:val="26"/>
        </w:rPr>
        <w:t>в областях переданных полномочий следует рассматривать в качестве объектов местного значения поселения</w:t>
      </w:r>
      <w:r w:rsidRPr="00BD1D01">
        <w:t xml:space="preserve"> </w:t>
      </w:r>
      <w:r>
        <w:t>(</w:t>
      </w:r>
      <w:r w:rsidRPr="002A5E5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t>)</w:t>
      </w:r>
      <w:r w:rsidRPr="002A5E51">
        <w:rPr>
          <w:rFonts w:ascii="Times New Roman" w:hAnsi="Times New Roman" w:cs="Times New Roman"/>
          <w:sz w:val="26"/>
          <w:szCs w:val="26"/>
        </w:rPr>
        <w:t>).</w:t>
      </w:r>
    </w:p>
    <w:p w14:paraId="5A6DF3DC" w14:textId="7EE347C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генеральных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входящих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70243" w:rsidRPr="00570243"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являющимися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относящихся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Кроме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генеральных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 w:rsidRPr="00BA6BE4">
        <w:rPr>
          <w:rFonts w:ascii="Times New Roman" w:hAnsi="Times New Roman" w:cs="Times New Roman"/>
          <w:sz w:val="26"/>
          <w:szCs w:val="26"/>
        </w:rPr>
        <w:t xml:space="preserve">установленные в РНГП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благоприятных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жизнедеятельности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человека.</w:t>
      </w:r>
    </w:p>
    <w:p w14:paraId="4731128B" w14:textId="40E770C0" w:rsidR="00E71CBA" w:rsidRPr="00BA6BE4" w:rsidRDefault="00BA61F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подлежат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землепользования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образований,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осуществление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комплексному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устойчивому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коммунальной,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транспортной,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инфраструктур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40A12D3F" w14:textId="261F1DA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ходе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0251A00F" w14:textId="695E9788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отмене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(или)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BA61FD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930E5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930E5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 w:rsidRPr="00BA61F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BA61FD">
        <w:rPr>
          <w:rFonts w:ascii="Times New Roman" w:hAnsi="Times New Roman" w:cs="Times New Roman"/>
          <w:sz w:val="26"/>
          <w:szCs w:val="26"/>
        </w:rPr>
        <w:t>,</w:t>
      </w:r>
      <w:r w:rsidR="00BA61FD" w:rsidRPr="00BA61FD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ссылка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руководствоваться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вводимыми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взамен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отмененных.</w:t>
      </w:r>
    </w:p>
    <w:p w14:paraId="7F0DCEA7" w14:textId="77777777" w:rsidR="008F0D98" w:rsidRDefault="008F0D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02E66E" w14:textId="443B809D" w:rsidR="008F0D98" w:rsidRPr="008F0D98" w:rsidRDefault="008F0D98" w:rsidP="008F0D98">
      <w:pPr>
        <w:pStyle w:val="2"/>
        <w:rPr>
          <w:rFonts w:ascii="Times New Roman" w:hAnsi="Times New Roman"/>
        </w:rPr>
      </w:pPr>
      <w:bookmarkStart w:id="36" w:name="_Toc164797647"/>
      <w:r>
        <w:rPr>
          <w:rFonts w:ascii="Times New Roman" w:hAnsi="Times New Roman"/>
        </w:rPr>
        <w:t xml:space="preserve">3.1. </w:t>
      </w:r>
      <w:r w:rsidRPr="008F0D98">
        <w:rPr>
          <w:rFonts w:ascii="Times New Roman" w:hAnsi="Times New Roman"/>
        </w:rPr>
        <w:t>Внесение изменений в местные нормативы градостроительного проектирования</w:t>
      </w:r>
      <w:bookmarkEnd w:id="36"/>
    </w:p>
    <w:p w14:paraId="62E1D17F" w14:textId="77777777" w:rsidR="008F0D98" w:rsidRDefault="008F0D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F209FD" w14:textId="6721ABAC" w:rsidR="00FC63E7" w:rsidRDefault="00FC63E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3E7">
        <w:rPr>
          <w:rFonts w:ascii="Times New Roman" w:hAnsi="Times New Roman" w:cs="Times New Roman"/>
          <w:sz w:val="26"/>
          <w:szCs w:val="26"/>
        </w:rPr>
        <w:t xml:space="preserve">Внесение изменений в местные нормативы градостроительного проектирования осуществляется в порядке, предусмотренном для подготовки и утверждения местных нормативов градостроительного проектирования в случае существенного изменения уровня социально-экономического развития муниципальных образований либо </w:t>
      </w:r>
      <w:r>
        <w:rPr>
          <w:rFonts w:ascii="Times New Roman" w:hAnsi="Times New Roman" w:cs="Times New Roman"/>
          <w:sz w:val="26"/>
          <w:szCs w:val="26"/>
        </w:rPr>
        <w:t>стратегий</w:t>
      </w:r>
      <w:r w:rsidRPr="00FC63E7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муниципальных образований.</w:t>
      </w:r>
    </w:p>
    <w:p w14:paraId="43959642" w14:textId="71AC2E1F" w:rsidR="00CE5A58" w:rsidRPr="00BA6BE4" w:rsidRDefault="00CE5A5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58">
        <w:rPr>
          <w:rFonts w:ascii="Times New Roman" w:hAnsi="Times New Roman" w:cs="Times New Roman"/>
          <w:sz w:val="26"/>
          <w:szCs w:val="26"/>
        </w:rPr>
        <w:t>В случае наличия предложений</w:t>
      </w:r>
      <w:r w:rsidRPr="00CE5A58">
        <w:t xml:space="preserve"> </w:t>
      </w:r>
      <w:r w:rsidRPr="00CE5A58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муниципальных образований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CE5A58">
        <w:rPr>
          <w:rFonts w:ascii="Times New Roman" w:hAnsi="Times New Roman" w:cs="Times New Roman"/>
          <w:sz w:val="26"/>
          <w:szCs w:val="26"/>
        </w:rPr>
        <w:t xml:space="preserve"> заинтересованных лиц, уполномоченный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E5A58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у МНГП</w:t>
      </w:r>
      <w:r w:rsidRPr="00CE5A58">
        <w:rPr>
          <w:rFonts w:ascii="Times New Roman" w:hAnsi="Times New Roman" w:cs="Times New Roman"/>
          <w:sz w:val="26"/>
          <w:szCs w:val="26"/>
        </w:rPr>
        <w:t xml:space="preserve"> орган рассматривает данные предложения в течение 30 дней со дня их поступления.</w:t>
      </w:r>
    </w:p>
    <w:p w14:paraId="10760E95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1C1A2746" w14:textId="4E1DBC43" w:rsidR="00E71CBA" w:rsidRPr="00BA6BE4" w:rsidRDefault="00090540" w:rsidP="00F930E5">
      <w:pPr>
        <w:pStyle w:val="1"/>
        <w:pageBreakBefore/>
        <w:spacing w:line="240" w:lineRule="auto"/>
        <w:rPr>
          <w:sz w:val="28"/>
          <w:szCs w:val="28"/>
        </w:rPr>
      </w:pPr>
      <w:bookmarkStart w:id="37" w:name="_Toc164797648"/>
      <w:r w:rsidRPr="00BA6BE4">
        <w:rPr>
          <w:sz w:val="28"/>
          <w:szCs w:val="28"/>
        </w:rPr>
        <w:lastRenderedPageBreak/>
        <w:t>4.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Материалы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обоснованию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расчетных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показателей,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содержащихся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основной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части</w:t>
      </w:r>
      <w:r w:rsidR="002105E8" w:rsidRPr="00BA6BE4">
        <w:rPr>
          <w:sz w:val="28"/>
          <w:szCs w:val="28"/>
        </w:rPr>
        <w:t xml:space="preserve"> </w:t>
      </w:r>
      <w:r w:rsidR="007A57F6" w:rsidRPr="007A57F6">
        <w:rPr>
          <w:sz w:val="28"/>
          <w:szCs w:val="28"/>
        </w:rPr>
        <w:t xml:space="preserve">местных </w:t>
      </w:r>
      <w:r w:rsidRPr="00BA6BE4">
        <w:rPr>
          <w:sz w:val="28"/>
          <w:szCs w:val="28"/>
        </w:rPr>
        <w:t>нормативов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градостроительного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проектирования</w:t>
      </w:r>
      <w:bookmarkEnd w:id="37"/>
    </w:p>
    <w:p w14:paraId="32617B4D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0C40EC4" w14:textId="703EF805" w:rsidR="00E71CBA" w:rsidRPr="00BA6BE4" w:rsidRDefault="00090540" w:rsidP="00980D15">
      <w:pPr>
        <w:pStyle w:val="2"/>
        <w:rPr>
          <w:rFonts w:ascii="Times New Roman" w:hAnsi="Times New Roman"/>
        </w:rPr>
      </w:pPr>
      <w:bookmarkStart w:id="38" w:name="P3956"/>
      <w:bookmarkStart w:id="39" w:name="_Toc164797649"/>
      <w:bookmarkEnd w:id="38"/>
      <w:r w:rsidRPr="00BA6BE4">
        <w:rPr>
          <w:rFonts w:ascii="Times New Roman" w:hAnsi="Times New Roman"/>
        </w:rPr>
        <w:t>4.1.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Обоснование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расчетных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показателей,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содержащихся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основной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части</w:t>
      </w:r>
      <w:r w:rsidR="002105E8" w:rsidRPr="00BA6BE4">
        <w:rPr>
          <w:rFonts w:ascii="Times New Roman" w:hAnsi="Times New Roman"/>
        </w:rPr>
        <w:t xml:space="preserve"> </w:t>
      </w:r>
      <w:r w:rsidR="007A57F6" w:rsidRPr="007A57F6">
        <w:rPr>
          <w:rFonts w:ascii="Times New Roman" w:hAnsi="Times New Roman"/>
        </w:rPr>
        <w:t xml:space="preserve">местных </w:t>
      </w:r>
      <w:r w:rsidRPr="00BA6BE4">
        <w:rPr>
          <w:rFonts w:ascii="Times New Roman" w:hAnsi="Times New Roman"/>
        </w:rPr>
        <w:t>нормативов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градостроительного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проектирования</w:t>
      </w:r>
      <w:bookmarkEnd w:id="39"/>
    </w:p>
    <w:p w14:paraId="5C774E37" w14:textId="0D63EB5A" w:rsidR="00E71CBA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131110" w14:textId="247E4F69" w:rsidR="007B76A9" w:rsidRPr="007B76A9" w:rsidRDefault="007B76A9" w:rsidP="007B76A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6A9">
        <w:rPr>
          <w:rFonts w:ascii="Times New Roman" w:hAnsi="Times New Roman" w:cs="Times New Roman"/>
          <w:sz w:val="26"/>
          <w:szCs w:val="26"/>
        </w:rPr>
        <w:t>Муниципальное образование Орджоникидзевский район расположено на северо-западе Республики Хакасия, в 260 км от столицы республики г. Абакана. Граничит на юге с Ширинским районом, на севере — с Шарыповским, на востоке — с Ужурским и Новосёловским районами Красноярского края, на западе — с Кемеровской областью.</w:t>
      </w:r>
    </w:p>
    <w:p w14:paraId="2A825C18" w14:textId="1CB931AF" w:rsidR="007B76A9" w:rsidRPr="007B76A9" w:rsidRDefault="007B76A9" w:rsidP="007B76A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6A9">
        <w:rPr>
          <w:rFonts w:ascii="Times New Roman" w:hAnsi="Times New Roman" w:cs="Times New Roman"/>
          <w:sz w:val="26"/>
          <w:szCs w:val="26"/>
        </w:rPr>
        <w:t xml:space="preserve">Западная (большая) часть района находится в горно-таёжной местности Кузнецкого Алатау, восточная — в </w:t>
      </w:r>
      <w:proofErr w:type="spellStart"/>
      <w:r w:rsidRPr="007B76A9">
        <w:rPr>
          <w:rFonts w:ascii="Times New Roman" w:hAnsi="Times New Roman" w:cs="Times New Roman"/>
          <w:sz w:val="26"/>
          <w:szCs w:val="26"/>
        </w:rPr>
        <w:t>Чулымо</w:t>
      </w:r>
      <w:proofErr w:type="spellEnd"/>
      <w:r w:rsidRPr="007B76A9">
        <w:rPr>
          <w:rFonts w:ascii="Times New Roman" w:hAnsi="Times New Roman" w:cs="Times New Roman"/>
          <w:sz w:val="26"/>
          <w:szCs w:val="26"/>
        </w:rPr>
        <w:t>-Енисейской котловине. Почвы разнообразные и определяются вертикальной поясностью: от гор- но-тундровых до чернозёмов обыкновенных и аллювиальных (пойменных).</w:t>
      </w:r>
    </w:p>
    <w:p w14:paraId="2142BD29" w14:textId="5010A4AD" w:rsidR="007B76A9" w:rsidRPr="007B76A9" w:rsidRDefault="007B76A9" w:rsidP="007B76A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6A9">
        <w:rPr>
          <w:rFonts w:ascii="Times New Roman" w:hAnsi="Times New Roman" w:cs="Times New Roman"/>
          <w:sz w:val="26"/>
          <w:szCs w:val="26"/>
        </w:rPr>
        <w:t>Климат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7B76A9">
        <w:rPr>
          <w:rFonts w:ascii="Times New Roman" w:hAnsi="Times New Roman" w:cs="Times New Roman"/>
          <w:sz w:val="26"/>
          <w:szCs w:val="26"/>
        </w:rPr>
        <w:t>езко континентальный, местами отличающийся своей суровостью (с. Приисковое), с наличием многолетней мерзлоты и обилием осадков, как в летнее время, так и в зимнее. Абсолютный максимум температуры воздуха в районе посёлка Приисковый +30 °C, абсолютный минимум −45 °C.</w:t>
      </w:r>
    </w:p>
    <w:p w14:paraId="260C477E" w14:textId="1EE71FC9" w:rsidR="007B76A9" w:rsidRPr="007B76A9" w:rsidRDefault="007B76A9" w:rsidP="007B76A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6A9">
        <w:rPr>
          <w:rFonts w:ascii="Times New Roman" w:hAnsi="Times New Roman" w:cs="Times New Roman"/>
          <w:sz w:val="26"/>
          <w:szCs w:val="26"/>
        </w:rPr>
        <w:t>Среди естественной растительности района преобладают леса. Площадь лесов – 465291 га, или 70,4% от общей площади района.</w:t>
      </w:r>
    </w:p>
    <w:p w14:paraId="747E1315" w14:textId="2829CA1B" w:rsidR="007B76A9" w:rsidRDefault="007B76A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6A9">
        <w:rPr>
          <w:rFonts w:ascii="Times New Roman" w:hAnsi="Times New Roman" w:cs="Times New Roman"/>
          <w:sz w:val="26"/>
          <w:szCs w:val="26"/>
        </w:rPr>
        <w:t>По экономической характеристике район преимущественно сельскохозяйственный. Площадь сельскохозяйственных угодий – 173185,2 га, или 26% от общей площади района.</w:t>
      </w:r>
    </w:p>
    <w:p w14:paraId="0DC5968B" w14:textId="77777777" w:rsidR="007B76A9" w:rsidRPr="00BA6BE4" w:rsidRDefault="007B76A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686660" w14:textId="77777777" w:rsidR="0095004D" w:rsidRPr="0095004D" w:rsidRDefault="0095004D" w:rsidP="0095004D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004D">
        <w:rPr>
          <w:rFonts w:ascii="Times New Roman" w:hAnsi="Times New Roman" w:cs="Times New Roman"/>
          <w:b/>
          <w:bCs/>
          <w:sz w:val="26"/>
          <w:szCs w:val="26"/>
        </w:rPr>
        <w:t xml:space="preserve">Таблица 11 - Перечень поселений, входящих в состав муниципального образования. Общая площадь земель </w:t>
      </w:r>
      <w:bookmarkStart w:id="40" w:name="_Hlk160978951"/>
      <w:r w:rsidRPr="0095004D">
        <w:rPr>
          <w:rFonts w:ascii="Times New Roman" w:hAnsi="Times New Roman" w:cs="Times New Roman"/>
          <w:b/>
          <w:bCs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Pr="0095004D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  <w:bookmarkEnd w:id="40"/>
      <w:r w:rsidRPr="0095004D">
        <w:rPr>
          <w:rFonts w:ascii="Times New Roman" w:hAnsi="Times New Roman" w:cs="Times New Roman"/>
          <w:b/>
          <w:bCs/>
          <w:sz w:val="26"/>
          <w:szCs w:val="26"/>
        </w:rPr>
        <w:t>, гектар,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2022 г.</w:t>
      </w:r>
    </w:p>
    <w:tbl>
      <w:tblPr>
        <w:tblW w:w="0" w:type="auto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0"/>
        <w:gridCol w:w="1422"/>
      </w:tblGrid>
      <w:tr w:rsidR="0095004D" w:rsidRPr="000F7706" w14:paraId="5515C899" w14:textId="77777777" w:rsidTr="00F06195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14:paraId="632C696F" w14:textId="0F4E53B0" w:rsidR="0095004D" w:rsidRPr="000F7706" w:rsidRDefault="000F7706" w:rsidP="00F06195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Перечень поселений, входящих в состав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14:paraId="39D5AB34" w14:textId="77777777" w:rsidR="0095004D" w:rsidRPr="000F7706" w:rsidRDefault="0095004D" w:rsidP="00F0619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Площадь, га</w:t>
            </w:r>
          </w:p>
        </w:tc>
      </w:tr>
      <w:tr w:rsidR="0095004D" w:rsidRPr="000F7706" w14:paraId="6E05836E" w14:textId="77777777" w:rsidTr="00F06195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3FBD8633" w14:textId="77777777" w:rsidR="0095004D" w:rsidRPr="00CC27CC" w:rsidRDefault="0095004D" w:rsidP="00F0619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Орджоникидзевский муниципальный район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64D22C97" w14:textId="77777777" w:rsidR="0095004D" w:rsidRPr="00CC27CC" w:rsidRDefault="0095004D" w:rsidP="00F061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661055</w:t>
            </w:r>
          </w:p>
        </w:tc>
      </w:tr>
      <w:tr w:rsidR="0095004D" w:rsidRPr="00CC27CC" w14:paraId="1E66DF8D" w14:textId="77777777" w:rsidTr="00F06195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64900659" w14:textId="77777777" w:rsidR="0095004D" w:rsidRPr="00CC27CC" w:rsidRDefault="0095004D" w:rsidP="00F0619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Копьёвский</w:t>
            </w:r>
            <w:proofErr w:type="spellEnd"/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поссовет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04507A0C" w14:textId="77777777" w:rsidR="0095004D" w:rsidRPr="00CC27CC" w:rsidRDefault="0095004D" w:rsidP="00F061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3638</w:t>
            </w:r>
          </w:p>
        </w:tc>
      </w:tr>
      <w:tr w:rsidR="0095004D" w:rsidRPr="00CC27CC" w14:paraId="190DD9E4" w14:textId="77777777" w:rsidTr="00F06195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6B9AD8BF" w14:textId="77777777" w:rsidR="0095004D" w:rsidRPr="00CC27CC" w:rsidRDefault="0095004D" w:rsidP="00F0619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Гайдаровский сельсовет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2E79FDE4" w14:textId="77777777" w:rsidR="0095004D" w:rsidRPr="00CC27CC" w:rsidRDefault="0095004D" w:rsidP="00F061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118319</w:t>
            </w:r>
          </w:p>
        </w:tc>
      </w:tr>
      <w:tr w:rsidR="0095004D" w:rsidRPr="00CC27CC" w14:paraId="365EC269" w14:textId="77777777" w:rsidTr="00F06195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436CACEF" w14:textId="77777777" w:rsidR="0095004D" w:rsidRPr="00CC27CC" w:rsidRDefault="0095004D" w:rsidP="00F0619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Копьевский</w:t>
            </w:r>
            <w:proofErr w:type="spellEnd"/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3B333400" w14:textId="77777777" w:rsidR="0095004D" w:rsidRPr="00CC27CC" w:rsidRDefault="0095004D" w:rsidP="00F061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28400</w:t>
            </w:r>
          </w:p>
        </w:tc>
      </w:tr>
      <w:tr w:rsidR="0095004D" w:rsidRPr="00CC27CC" w14:paraId="3FBB0551" w14:textId="77777777" w:rsidTr="00F06195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6C550AE3" w14:textId="77777777" w:rsidR="0095004D" w:rsidRPr="00CC27CC" w:rsidRDefault="0095004D" w:rsidP="00F0619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Красноиюсский</w:t>
            </w:r>
            <w:proofErr w:type="spellEnd"/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158F9104" w14:textId="77777777" w:rsidR="0095004D" w:rsidRPr="00CC27CC" w:rsidRDefault="0095004D" w:rsidP="00F061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111308</w:t>
            </w:r>
          </w:p>
        </w:tc>
      </w:tr>
      <w:tr w:rsidR="0095004D" w:rsidRPr="00CC27CC" w14:paraId="448FAC12" w14:textId="77777777" w:rsidTr="00F06195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04C7DD7B" w14:textId="77777777" w:rsidR="0095004D" w:rsidRPr="00CC27CC" w:rsidRDefault="0095004D" w:rsidP="00F0619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Новомарьясовский</w:t>
            </w:r>
            <w:proofErr w:type="spellEnd"/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02885E20" w14:textId="77777777" w:rsidR="0095004D" w:rsidRPr="00CC27CC" w:rsidRDefault="0095004D" w:rsidP="00F061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66309</w:t>
            </w:r>
          </w:p>
        </w:tc>
      </w:tr>
      <w:tr w:rsidR="0095004D" w:rsidRPr="00CC27CC" w14:paraId="68916043" w14:textId="77777777" w:rsidTr="00F06195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56C8FC17" w14:textId="77777777" w:rsidR="0095004D" w:rsidRPr="00CC27CC" w:rsidRDefault="0095004D" w:rsidP="00F0619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Орджоникидзевский сельсовет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777BEF1F" w14:textId="77777777" w:rsidR="0095004D" w:rsidRPr="00CC27CC" w:rsidRDefault="0095004D" w:rsidP="00F061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257853,4</w:t>
            </w:r>
          </w:p>
        </w:tc>
      </w:tr>
      <w:tr w:rsidR="0095004D" w:rsidRPr="00CC27CC" w14:paraId="3BED5C6E" w14:textId="77777777" w:rsidTr="00F06195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2C26C8AD" w14:textId="77777777" w:rsidR="0095004D" w:rsidRPr="00CC27CC" w:rsidRDefault="0095004D" w:rsidP="00F0619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Приисковый сельсовет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66ED629F" w14:textId="77777777" w:rsidR="0095004D" w:rsidRPr="00CC27CC" w:rsidRDefault="0095004D" w:rsidP="00F061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20288,1</w:t>
            </w:r>
          </w:p>
        </w:tc>
      </w:tr>
      <w:tr w:rsidR="0095004D" w:rsidRPr="00CC27CC" w14:paraId="328D09FA" w14:textId="77777777" w:rsidTr="00F06195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1BFFCCAB" w14:textId="77777777" w:rsidR="0095004D" w:rsidRPr="00CC27CC" w:rsidRDefault="0095004D" w:rsidP="00F0619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Саралинский</w:t>
            </w:r>
            <w:proofErr w:type="spellEnd"/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3F5B7465" w14:textId="77777777" w:rsidR="0095004D" w:rsidRPr="00CC27CC" w:rsidRDefault="0095004D" w:rsidP="00F061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3733</w:t>
            </w:r>
          </w:p>
        </w:tc>
      </w:tr>
      <w:tr w:rsidR="0095004D" w:rsidRPr="00CC27CC" w14:paraId="63B6D139" w14:textId="77777777" w:rsidTr="00F06195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67C49A01" w14:textId="77777777" w:rsidR="0095004D" w:rsidRPr="00CC27CC" w:rsidRDefault="0095004D" w:rsidP="00F0619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Устинкинский</w:t>
            </w:r>
            <w:proofErr w:type="spellEnd"/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7C54FE90" w14:textId="77777777" w:rsidR="0095004D" w:rsidRPr="00CC27CC" w:rsidRDefault="0095004D" w:rsidP="00F061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51</w:t>
            </w:r>
          </w:p>
        </w:tc>
      </w:tr>
    </w:tbl>
    <w:p w14:paraId="77855BBC" w14:textId="77777777" w:rsidR="0095004D" w:rsidRDefault="0095004D" w:rsidP="0095004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95004D">
        <w:rPr>
          <w:rFonts w:ascii="Times New Roman" w:hAnsi="Times New Roman" w:cs="Times New Roman"/>
          <w:sz w:val="26"/>
          <w:szCs w:val="26"/>
        </w:rPr>
        <w:t>Баз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5004D">
        <w:rPr>
          <w:rFonts w:ascii="Times New Roman" w:hAnsi="Times New Roman" w:cs="Times New Roman"/>
          <w:sz w:val="26"/>
          <w:szCs w:val="26"/>
        </w:rPr>
        <w:t xml:space="preserve"> данных показателей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1DF6">
        <w:rPr>
          <w:rFonts w:ascii="Times New Roman" w:hAnsi="Times New Roman" w:cs="Times New Roman"/>
          <w:sz w:val="26"/>
          <w:szCs w:val="26"/>
        </w:rPr>
        <w:t>Росстат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1D27F1" w14:textId="6B1149CC" w:rsidR="00A93DC5" w:rsidRDefault="00A93DC5">
      <w:pPr>
        <w:suppressAutoHyphens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1490AE0" w14:textId="77777777" w:rsidR="0095004D" w:rsidRDefault="0095004D" w:rsidP="0095004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CD77F2" w14:textId="5A718EA7" w:rsidR="00A00655" w:rsidRPr="00A00655" w:rsidRDefault="00A00655" w:rsidP="00A00655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655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 w:rsidR="0095004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- Численность населения Орджоникидзевского района по муниципальным образованиям на 1 января 2023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1"/>
        <w:gridCol w:w="1281"/>
        <w:gridCol w:w="1281"/>
        <w:gridCol w:w="1281"/>
      </w:tblGrid>
      <w:tr w:rsidR="00A00655" w:rsidRPr="00A00655" w14:paraId="604C16AF" w14:textId="77777777" w:rsidTr="000F7706">
        <w:trPr>
          <w:trHeight w:val="255"/>
        </w:trPr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A432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E3C3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Все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8243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 том числе:</w:t>
            </w:r>
          </w:p>
        </w:tc>
      </w:tr>
      <w:tr w:rsidR="00A00655" w:rsidRPr="00A00655" w14:paraId="534F8B05" w14:textId="77777777" w:rsidTr="000F7706">
        <w:trPr>
          <w:trHeight w:val="255"/>
        </w:trPr>
        <w:tc>
          <w:tcPr>
            <w:tcW w:w="2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2950" w14:textId="53C9DC67" w:rsidR="00A00655" w:rsidRPr="00A00655" w:rsidRDefault="0095004D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Муниципальное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D7EC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6E38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городское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535A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сельское</w:t>
            </w:r>
          </w:p>
        </w:tc>
      </w:tr>
      <w:tr w:rsidR="00A00655" w:rsidRPr="00A00655" w14:paraId="68C9AB5D" w14:textId="77777777" w:rsidTr="000F7706">
        <w:trPr>
          <w:trHeight w:val="255"/>
        </w:trPr>
        <w:tc>
          <w:tcPr>
            <w:tcW w:w="2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2B3D" w14:textId="77777777" w:rsidR="00A00655" w:rsidRPr="00A00655" w:rsidRDefault="00A00655" w:rsidP="00A0065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96A1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(человек)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785AA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92C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</w:tr>
      <w:tr w:rsidR="00A00655" w:rsidRPr="00A00655" w14:paraId="472A46FE" w14:textId="77777777" w:rsidTr="000F7706">
        <w:trPr>
          <w:trHeight w:val="255"/>
        </w:trPr>
        <w:tc>
          <w:tcPr>
            <w:tcW w:w="2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139F" w14:textId="77777777" w:rsidR="00A00655" w:rsidRPr="00A00655" w:rsidRDefault="00A00655" w:rsidP="00A0065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Орджоникидзевский муниципальный район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A6446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9758  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59D09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2EB2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9758   </w:t>
            </w:r>
          </w:p>
        </w:tc>
      </w:tr>
      <w:tr w:rsidR="00A00655" w:rsidRPr="00A00655" w14:paraId="432022B4" w14:textId="77777777" w:rsidTr="000F7706">
        <w:trPr>
          <w:trHeight w:val="255"/>
        </w:trPr>
        <w:tc>
          <w:tcPr>
            <w:tcW w:w="2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6081" w14:textId="77777777" w:rsidR="00A00655" w:rsidRPr="00A00655" w:rsidRDefault="00A00655" w:rsidP="00A0065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Сельское поселение </w:t>
            </w:r>
            <w:proofErr w:type="spellStart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Копьёвский</w:t>
            </w:r>
            <w:proofErr w:type="spellEnd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поссовет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D13B9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3840  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A7865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2E0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3840   </w:t>
            </w:r>
          </w:p>
        </w:tc>
      </w:tr>
      <w:tr w:rsidR="00A00655" w:rsidRPr="00A00655" w14:paraId="5BED0815" w14:textId="77777777" w:rsidTr="000F7706">
        <w:trPr>
          <w:trHeight w:val="255"/>
        </w:trPr>
        <w:tc>
          <w:tcPr>
            <w:tcW w:w="2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1960" w14:textId="77777777" w:rsidR="00A00655" w:rsidRPr="00A00655" w:rsidRDefault="00A00655" w:rsidP="00A0065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Сельское поселение Гайдаровский сельсовет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A4461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213  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E022D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3004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213   </w:t>
            </w:r>
          </w:p>
        </w:tc>
      </w:tr>
      <w:tr w:rsidR="00A00655" w:rsidRPr="00A00655" w14:paraId="52B4A85F" w14:textId="77777777" w:rsidTr="000F7706">
        <w:trPr>
          <w:trHeight w:val="255"/>
        </w:trPr>
        <w:tc>
          <w:tcPr>
            <w:tcW w:w="2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E66C" w14:textId="77777777" w:rsidR="00A00655" w:rsidRPr="00A00655" w:rsidRDefault="00A00655" w:rsidP="00A0065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Сельское поселение </w:t>
            </w:r>
            <w:proofErr w:type="spellStart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Копьёвский</w:t>
            </w:r>
            <w:proofErr w:type="spellEnd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37A13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981  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F179F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1E2E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981   </w:t>
            </w:r>
          </w:p>
        </w:tc>
      </w:tr>
      <w:tr w:rsidR="00A00655" w:rsidRPr="00A00655" w14:paraId="28A52BEB" w14:textId="77777777" w:rsidTr="000F7706">
        <w:trPr>
          <w:trHeight w:val="255"/>
        </w:trPr>
        <w:tc>
          <w:tcPr>
            <w:tcW w:w="2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204C" w14:textId="77777777" w:rsidR="00A00655" w:rsidRPr="00A00655" w:rsidRDefault="00A00655" w:rsidP="00A0065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Сельское поселение </w:t>
            </w:r>
            <w:proofErr w:type="spellStart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Красноиюсский</w:t>
            </w:r>
            <w:proofErr w:type="spellEnd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F102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1094  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D94B1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8A1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1094   </w:t>
            </w:r>
          </w:p>
        </w:tc>
      </w:tr>
      <w:tr w:rsidR="00A00655" w:rsidRPr="00A00655" w14:paraId="1FABE0CC" w14:textId="77777777" w:rsidTr="000F7706">
        <w:trPr>
          <w:trHeight w:val="255"/>
        </w:trPr>
        <w:tc>
          <w:tcPr>
            <w:tcW w:w="2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B1A2" w14:textId="77777777" w:rsidR="00A00655" w:rsidRPr="00A00655" w:rsidRDefault="00A00655" w:rsidP="00A0065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Сельское поселение </w:t>
            </w:r>
            <w:proofErr w:type="spellStart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Новомарьясовский</w:t>
            </w:r>
            <w:proofErr w:type="spellEnd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576D6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1033  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CA133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D081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1033   </w:t>
            </w:r>
          </w:p>
        </w:tc>
      </w:tr>
      <w:tr w:rsidR="00A00655" w:rsidRPr="00A00655" w14:paraId="4F809C13" w14:textId="77777777" w:rsidTr="000F7706">
        <w:trPr>
          <w:trHeight w:val="255"/>
        </w:trPr>
        <w:tc>
          <w:tcPr>
            <w:tcW w:w="2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B639" w14:textId="77777777" w:rsidR="00A00655" w:rsidRPr="00A00655" w:rsidRDefault="00A00655" w:rsidP="00A0065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Сельское поселение Орджоникидзевский сельсовет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A6074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295  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32161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348B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295   </w:t>
            </w:r>
          </w:p>
        </w:tc>
      </w:tr>
      <w:tr w:rsidR="00A00655" w:rsidRPr="00A00655" w14:paraId="79DD67D3" w14:textId="77777777" w:rsidTr="000F7706">
        <w:trPr>
          <w:trHeight w:val="255"/>
        </w:trPr>
        <w:tc>
          <w:tcPr>
            <w:tcW w:w="2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6E2E" w14:textId="77777777" w:rsidR="00A00655" w:rsidRPr="00A00655" w:rsidRDefault="00A00655" w:rsidP="00A0065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Сельское поселение Приисковый сельсовет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F960F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369  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C6B88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0F15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369   </w:t>
            </w:r>
          </w:p>
        </w:tc>
      </w:tr>
      <w:tr w:rsidR="00A00655" w:rsidRPr="00A00655" w14:paraId="6C45F162" w14:textId="77777777" w:rsidTr="000F7706">
        <w:trPr>
          <w:trHeight w:val="255"/>
        </w:trPr>
        <w:tc>
          <w:tcPr>
            <w:tcW w:w="2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09A1" w14:textId="77777777" w:rsidR="00A00655" w:rsidRPr="00A00655" w:rsidRDefault="00A00655" w:rsidP="00A0065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Сельское поселение </w:t>
            </w:r>
            <w:proofErr w:type="spellStart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Саралинский</w:t>
            </w:r>
            <w:proofErr w:type="spellEnd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F489F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704  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1BB26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9445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704   </w:t>
            </w:r>
          </w:p>
        </w:tc>
      </w:tr>
      <w:tr w:rsidR="00A00655" w:rsidRPr="00A00655" w14:paraId="103022DA" w14:textId="77777777" w:rsidTr="000F7706">
        <w:trPr>
          <w:trHeight w:val="255"/>
        </w:trPr>
        <w:tc>
          <w:tcPr>
            <w:tcW w:w="2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2008" w14:textId="77777777" w:rsidR="00A00655" w:rsidRPr="00A00655" w:rsidRDefault="00A00655" w:rsidP="00A0065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Сельское поселение </w:t>
            </w:r>
            <w:proofErr w:type="spellStart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Устинкинский</w:t>
            </w:r>
            <w:proofErr w:type="spellEnd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BAE3F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1229  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86A79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77A7" w14:textId="77777777" w:rsidR="00A00655" w:rsidRPr="00A00655" w:rsidRDefault="00A00655" w:rsidP="00A006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1229   </w:t>
            </w:r>
          </w:p>
        </w:tc>
      </w:tr>
    </w:tbl>
    <w:p w14:paraId="27227FB4" w14:textId="1CE42DA8" w:rsidR="00A00655" w:rsidRDefault="00BB1DF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Статистический </w:t>
      </w:r>
      <w:r w:rsidRPr="00BB1DF6">
        <w:rPr>
          <w:rFonts w:ascii="Times New Roman" w:hAnsi="Times New Roman" w:cs="Times New Roman"/>
          <w:sz w:val="26"/>
          <w:szCs w:val="26"/>
        </w:rPr>
        <w:t>бюллетен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B1D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1DF6">
        <w:rPr>
          <w:rFonts w:ascii="Times New Roman" w:hAnsi="Times New Roman" w:cs="Times New Roman"/>
          <w:sz w:val="26"/>
          <w:szCs w:val="26"/>
        </w:rPr>
        <w:t>Численность населения Российской Федерации по муниципальным образованиям на 1 января 2023 года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BB1DF6">
        <w:rPr>
          <w:rFonts w:ascii="Times New Roman" w:hAnsi="Times New Roman" w:cs="Times New Roman"/>
          <w:sz w:val="26"/>
          <w:szCs w:val="26"/>
        </w:rPr>
        <w:t>Росстат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1DF6">
        <w:rPr>
          <w:rFonts w:ascii="Times New Roman" w:hAnsi="Times New Roman" w:cs="Times New Roman"/>
          <w:sz w:val="26"/>
          <w:szCs w:val="26"/>
        </w:rPr>
        <w:t>01.03.2024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0C65DD" w14:textId="77777777" w:rsidR="00656FDF" w:rsidRDefault="00656FD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45ED8A" w14:textId="408578C0" w:rsidR="00656FDF" w:rsidRPr="00656FDF" w:rsidRDefault="00656FDF" w:rsidP="00656FDF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655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Демографические сведения 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>Орджоникидзевского района на 1 января 2023 г.</w:t>
      </w:r>
    </w:p>
    <w:tbl>
      <w:tblPr>
        <w:tblW w:w="5011" w:type="pct"/>
        <w:tblInd w:w="-10" w:type="dxa"/>
        <w:tblLook w:val="04A0" w:firstRow="1" w:lastRow="0" w:firstColumn="1" w:lastColumn="0" w:noHBand="0" w:noVBand="1"/>
      </w:tblPr>
      <w:tblGrid>
        <w:gridCol w:w="796"/>
        <w:gridCol w:w="5907"/>
        <w:gridCol w:w="1145"/>
        <w:gridCol w:w="1366"/>
      </w:tblGrid>
      <w:tr w:rsidR="00656FDF" w:rsidRPr="00656FDF" w14:paraId="78700D89" w14:textId="77777777" w:rsidTr="00656FDF">
        <w:trPr>
          <w:trHeight w:val="64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0F3B" w14:textId="60D41F80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п/п</w:t>
            </w:r>
            <w:r w:rsidRPr="009363A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Паспорт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</w:p>
        </w:tc>
        <w:tc>
          <w:tcPr>
            <w:tcW w:w="3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113D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показателя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43F3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AA59C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01.01.2023 год</w:t>
            </w:r>
          </w:p>
        </w:tc>
      </w:tr>
      <w:tr w:rsidR="00656FDF" w:rsidRPr="00656FDF" w14:paraId="684BD0DF" w14:textId="77777777" w:rsidTr="00656FDF">
        <w:trPr>
          <w:trHeight w:val="470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45FD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F99D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Численность постоянного населения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DDBDF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88B9C7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9758</w:t>
            </w:r>
          </w:p>
        </w:tc>
      </w:tr>
      <w:tr w:rsidR="00656FDF" w:rsidRPr="00656FDF" w14:paraId="6D5DA2C9" w14:textId="77777777" w:rsidTr="00656FDF">
        <w:trPr>
          <w:trHeight w:val="470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E316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2.1.1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A84B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численность постоянного городского населения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13545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C53A63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56FDF" w:rsidRPr="00656FDF" w14:paraId="604E0BEF" w14:textId="77777777" w:rsidTr="00656FDF">
        <w:trPr>
          <w:trHeight w:val="470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DA0D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2.1.2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0741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численность постоянного сельского населения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F1CFD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47B741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9758</w:t>
            </w:r>
          </w:p>
        </w:tc>
      </w:tr>
      <w:tr w:rsidR="00656FDF" w:rsidRPr="00656FDF" w14:paraId="3F477D89" w14:textId="77777777" w:rsidTr="00656FDF">
        <w:trPr>
          <w:trHeight w:val="375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A911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2.2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B177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постоянного населения в возрасте моложе трудоспособного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F63A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54DA4C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2173</w:t>
            </w:r>
          </w:p>
        </w:tc>
      </w:tr>
      <w:tr w:rsidR="00656FDF" w:rsidRPr="00656FDF" w14:paraId="0699B8E2" w14:textId="77777777" w:rsidTr="00656FDF">
        <w:trPr>
          <w:trHeight w:val="375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C823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2.3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B89D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постоянного населения в трудоспособном возрасте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826F8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7BB9F4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5087</w:t>
            </w:r>
          </w:p>
        </w:tc>
      </w:tr>
      <w:tr w:rsidR="00656FDF" w:rsidRPr="00656FDF" w14:paraId="4AB78729" w14:textId="77777777" w:rsidTr="00656FDF">
        <w:trPr>
          <w:trHeight w:val="570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7783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2.4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CC62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постоянного населения в возрасте старше трудоспособного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4A5BE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C73134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2803</w:t>
            </w:r>
          </w:p>
        </w:tc>
      </w:tr>
      <w:tr w:rsidR="00656FDF" w:rsidRPr="00656FDF" w14:paraId="5954BC42" w14:textId="77777777" w:rsidTr="00656FDF">
        <w:trPr>
          <w:trHeight w:val="458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FF9D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2.5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346E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постоянного населения - мужчины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F2651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6DE0C4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4722</w:t>
            </w:r>
          </w:p>
        </w:tc>
      </w:tr>
      <w:tr w:rsidR="00656FDF" w:rsidRPr="00656FDF" w14:paraId="73EB6595" w14:textId="77777777" w:rsidTr="00656FDF">
        <w:trPr>
          <w:trHeight w:val="458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0FF6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2.6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1DFE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постоянного населения - женщины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77A01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70654E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5341</w:t>
            </w:r>
          </w:p>
        </w:tc>
      </w:tr>
      <w:tr w:rsidR="00656FDF" w:rsidRPr="00656FDF" w14:paraId="2F31DE5C" w14:textId="77777777" w:rsidTr="00656FDF">
        <w:trPr>
          <w:trHeight w:val="458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F5E6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2.7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A3A44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пенсионеров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A2801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7D9E62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3433</w:t>
            </w:r>
          </w:p>
        </w:tc>
      </w:tr>
      <w:tr w:rsidR="00656FDF" w:rsidRPr="00656FDF" w14:paraId="2F280607" w14:textId="77777777" w:rsidTr="00656FDF">
        <w:trPr>
          <w:trHeight w:val="458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3136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2.8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AA86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домохозяйств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C293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CF70D3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4439</w:t>
            </w:r>
          </w:p>
        </w:tc>
      </w:tr>
      <w:tr w:rsidR="00656FDF" w:rsidRPr="00656FDF" w14:paraId="6F29C0C3" w14:textId="77777777" w:rsidTr="00656FDF">
        <w:trPr>
          <w:trHeight w:val="458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F6F0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2.9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181A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Средний размер домохозяйств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258C9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2511D3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2,3</w:t>
            </w:r>
          </w:p>
        </w:tc>
      </w:tr>
      <w:tr w:rsidR="00656FDF" w:rsidRPr="00656FDF" w14:paraId="516AFC3E" w14:textId="77777777" w:rsidTr="00656FDF">
        <w:trPr>
          <w:trHeight w:val="458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F572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2.10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8F2F4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родившихся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3AA0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EF10F9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96</w:t>
            </w:r>
          </w:p>
        </w:tc>
      </w:tr>
      <w:tr w:rsidR="00656FDF" w:rsidRPr="00656FDF" w14:paraId="134048EF" w14:textId="77777777" w:rsidTr="00656FDF">
        <w:trPr>
          <w:trHeight w:val="458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C3EC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2.11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7EFB4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умерших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3A45C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351A56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160</w:t>
            </w:r>
          </w:p>
        </w:tc>
      </w:tr>
      <w:tr w:rsidR="00656FDF" w:rsidRPr="00656FDF" w14:paraId="3974020A" w14:textId="77777777" w:rsidTr="00656FDF">
        <w:trPr>
          <w:trHeight w:val="458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BDAF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2.12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B9A3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Естественный прирост (+), убыль (-) населения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DA4F8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8E7038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-64</w:t>
            </w:r>
          </w:p>
        </w:tc>
      </w:tr>
      <w:tr w:rsidR="00656FDF" w:rsidRPr="00656FDF" w14:paraId="75673CB8" w14:textId="77777777" w:rsidTr="00656FDF">
        <w:trPr>
          <w:trHeight w:val="458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107A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2.13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7DFCD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выбывших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1A040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AD9CDA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557</w:t>
            </w:r>
          </w:p>
        </w:tc>
      </w:tr>
      <w:tr w:rsidR="00656FDF" w:rsidRPr="00656FDF" w14:paraId="17EE5C26" w14:textId="77777777" w:rsidTr="00656FDF">
        <w:trPr>
          <w:trHeight w:val="458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63C5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2.14</w:t>
            </w:r>
          </w:p>
        </w:tc>
        <w:tc>
          <w:tcPr>
            <w:tcW w:w="3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D3909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прибывших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1D827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7E0763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400</w:t>
            </w:r>
          </w:p>
        </w:tc>
      </w:tr>
      <w:tr w:rsidR="00656FDF" w:rsidRPr="00656FDF" w14:paraId="17DDFB16" w14:textId="77777777" w:rsidTr="00656FDF">
        <w:trPr>
          <w:trHeight w:val="458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E8F6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2.15</w:t>
            </w:r>
          </w:p>
        </w:tc>
        <w:tc>
          <w:tcPr>
            <w:tcW w:w="3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2DFF7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Миграционный прирост (+), убыль (-) населения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6BBDB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D19215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-157</w:t>
            </w:r>
          </w:p>
        </w:tc>
      </w:tr>
      <w:tr w:rsidR="00656FDF" w:rsidRPr="00656FDF" w14:paraId="1FBCAB10" w14:textId="77777777" w:rsidTr="00656FDF">
        <w:trPr>
          <w:trHeight w:val="458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B19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2.16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02916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браков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50403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C7CAD2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97</w:t>
            </w:r>
          </w:p>
        </w:tc>
      </w:tr>
      <w:tr w:rsidR="00656FDF" w:rsidRPr="00656FDF" w14:paraId="6A7233BF" w14:textId="77777777" w:rsidTr="00656FDF">
        <w:trPr>
          <w:trHeight w:val="458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5750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2.17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14B03" w14:textId="77777777" w:rsidR="00656FDF" w:rsidRPr="00656FDF" w:rsidRDefault="00656FDF" w:rsidP="00656FD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разводов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79FB5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76D912" w14:textId="77777777" w:rsidR="00656FDF" w:rsidRPr="00656FDF" w:rsidRDefault="00656FDF" w:rsidP="00656FD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56F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42</w:t>
            </w:r>
          </w:p>
        </w:tc>
      </w:tr>
    </w:tbl>
    <w:p w14:paraId="49A2F271" w14:textId="77777777" w:rsidR="00656FDF" w:rsidRDefault="00656FDF" w:rsidP="00656FD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>Паспорт Орджоникидзевского района на 01.01.2023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6258D19" w14:textId="77777777" w:rsidR="00656FDF" w:rsidRDefault="00656FDF">
      <w:pPr>
        <w:suppressAutoHyphens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55109B93" w14:textId="7AFF8E8A" w:rsidR="006E6EF6" w:rsidRPr="00656FDF" w:rsidRDefault="00656FDF" w:rsidP="00656FDF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FDF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- Социальная сфера муниципального образования, 2023 г.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5485"/>
        <w:gridCol w:w="1137"/>
        <w:gridCol w:w="1416"/>
      </w:tblGrid>
      <w:tr w:rsidR="00C214C5" w:rsidRPr="00C214C5" w14:paraId="391C8B5D" w14:textId="77777777" w:rsidTr="00656FDF">
        <w:trPr>
          <w:trHeight w:val="315"/>
        </w:trPr>
        <w:tc>
          <w:tcPr>
            <w:tcW w:w="0" w:type="auto"/>
            <w:gridSpan w:val="4"/>
            <w:shd w:val="clear" w:color="000000" w:fill="FFFFFF"/>
            <w:vAlign w:val="center"/>
            <w:hideMark/>
          </w:tcPr>
          <w:p w14:paraId="069C66B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6.2. Сведения о сфере культуры</w:t>
            </w:r>
          </w:p>
        </w:tc>
      </w:tr>
      <w:tr w:rsidR="006E6EF6" w:rsidRPr="00C214C5" w14:paraId="69D249D8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71B3A5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98EC8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показателя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B5B16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62D00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 01.01.2023 год</w:t>
            </w:r>
          </w:p>
        </w:tc>
      </w:tr>
      <w:tr w:rsidR="006E6EF6" w:rsidRPr="00C214C5" w14:paraId="18B142CD" w14:textId="77777777" w:rsidTr="00656FDF">
        <w:trPr>
          <w:trHeight w:val="70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367C60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</w:t>
            </w:r>
          </w:p>
        </w:tc>
        <w:tc>
          <w:tcPr>
            <w:tcW w:w="0" w:type="auto"/>
            <w:shd w:val="clear" w:color="000000" w:fill="FFFFFF"/>
            <w:hideMark/>
          </w:tcPr>
          <w:p w14:paraId="7F23D0C1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организаций культурно-досугового типа (включая обособленные подразделения) на конец отчетного года</w:t>
            </w:r>
          </w:p>
        </w:tc>
        <w:tc>
          <w:tcPr>
            <w:tcW w:w="0" w:type="auto"/>
            <w:shd w:val="clear" w:color="000000" w:fill="FFFFFF"/>
            <w:hideMark/>
          </w:tcPr>
          <w:p w14:paraId="1C0C656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9A68C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</w:t>
            </w:r>
          </w:p>
        </w:tc>
      </w:tr>
      <w:tr w:rsidR="006E6EF6" w:rsidRPr="00C214C5" w14:paraId="652E4C9B" w14:textId="77777777" w:rsidTr="00656FDF">
        <w:trPr>
          <w:trHeight w:val="76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35C7D0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6.2.1.1</w:t>
            </w:r>
          </w:p>
        </w:tc>
        <w:tc>
          <w:tcPr>
            <w:tcW w:w="0" w:type="auto"/>
            <w:shd w:val="clear" w:color="000000" w:fill="FFFFFF"/>
            <w:hideMark/>
          </w:tcPr>
          <w:p w14:paraId="6E35451D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A965F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BA8FD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</w:t>
            </w:r>
          </w:p>
        </w:tc>
      </w:tr>
      <w:tr w:rsidR="006E6EF6" w:rsidRPr="00C214C5" w14:paraId="20FC26E9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C3DB40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6.2.2</w:t>
            </w:r>
          </w:p>
        </w:tc>
        <w:tc>
          <w:tcPr>
            <w:tcW w:w="0" w:type="auto"/>
            <w:shd w:val="clear" w:color="000000" w:fill="FFFFFF"/>
            <w:hideMark/>
          </w:tcPr>
          <w:p w14:paraId="2630ECC1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работников в организациях культурно-досугового типа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F76B0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D1A6E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70</w:t>
            </w:r>
          </w:p>
        </w:tc>
      </w:tr>
      <w:tr w:rsidR="006E6EF6" w:rsidRPr="00C214C5" w14:paraId="259B6FF4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46D875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6.2.2.1</w:t>
            </w:r>
          </w:p>
        </w:tc>
        <w:tc>
          <w:tcPr>
            <w:tcW w:w="0" w:type="auto"/>
            <w:shd w:val="clear" w:color="000000" w:fill="FFFFFF"/>
            <w:hideMark/>
          </w:tcPr>
          <w:p w14:paraId="78ED23FC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относящихся к основному персоналу</w:t>
            </w:r>
          </w:p>
        </w:tc>
        <w:tc>
          <w:tcPr>
            <w:tcW w:w="0" w:type="auto"/>
            <w:shd w:val="clear" w:color="000000" w:fill="FFFFFF"/>
            <w:hideMark/>
          </w:tcPr>
          <w:p w14:paraId="3C8A7A8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8B49D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59</w:t>
            </w:r>
          </w:p>
        </w:tc>
      </w:tr>
      <w:tr w:rsidR="006E6EF6" w:rsidRPr="00C214C5" w14:paraId="4BFE7889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722B0B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E33F57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Вместимость зрительных залов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01D00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96C48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1804</w:t>
            </w:r>
          </w:p>
        </w:tc>
      </w:tr>
      <w:tr w:rsidR="006E6EF6" w:rsidRPr="00C214C5" w14:paraId="222629C0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C63059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DA92A6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Число библиотек и библиотек-филиалов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38E30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69DBE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</w:t>
            </w:r>
          </w:p>
        </w:tc>
      </w:tr>
      <w:tr w:rsidR="006E6EF6" w:rsidRPr="00C214C5" w14:paraId="53EEBBEA" w14:textId="77777777" w:rsidTr="00656FDF">
        <w:trPr>
          <w:trHeight w:val="3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D1C75C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DE4022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работников библиотек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4F3C1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C0C26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43</w:t>
            </w:r>
          </w:p>
        </w:tc>
      </w:tr>
      <w:tr w:rsidR="006E6EF6" w:rsidRPr="00C214C5" w14:paraId="2A819447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8ABD95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6.2.5.1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BD0C69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 общей численности работников – основной персонал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91E80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7ED36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</w:t>
            </w:r>
          </w:p>
        </w:tc>
      </w:tr>
      <w:tr w:rsidR="006E6EF6" w:rsidRPr="00C214C5" w14:paraId="0870F44F" w14:textId="77777777" w:rsidTr="00656FDF">
        <w:trPr>
          <w:trHeight w:val="10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8222A8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C75D5B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Формирование библиотечного фонда на физических (материальных) носителях, всего документов на конец отчетного года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5548B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тыс.экз</w:t>
            </w:r>
            <w:proofErr w:type="spellEnd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D4955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146,8</w:t>
            </w:r>
          </w:p>
        </w:tc>
      </w:tr>
      <w:tr w:rsidR="006E6EF6" w:rsidRPr="00C214C5" w14:paraId="251AF83E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05930C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B1E17F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зарегистрированных пользователей библиотек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24817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87217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5463</w:t>
            </w:r>
          </w:p>
        </w:tc>
      </w:tr>
      <w:tr w:rsidR="006E6EF6" w:rsidRPr="00C214C5" w14:paraId="51E03A49" w14:textId="77777777" w:rsidTr="00656FDF">
        <w:trPr>
          <w:trHeight w:val="73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6B2369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E5376A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Число посещений библиотеки в стационарных и </w:t>
            </w:r>
            <w:proofErr w:type="spellStart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внестационарных</w:t>
            </w:r>
            <w:proofErr w:type="spellEnd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условиях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8BC14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83F1C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87,7</w:t>
            </w:r>
          </w:p>
        </w:tc>
      </w:tr>
      <w:tr w:rsidR="006E6EF6" w:rsidRPr="00C214C5" w14:paraId="2905C863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228E32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A01B54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музеев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45212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15EBD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</w:tr>
      <w:tr w:rsidR="006E6EF6" w:rsidRPr="00C214C5" w14:paraId="16FE3CDD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DE54EA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079B49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работников в музеях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DD1CF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ACA9E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</w:tr>
      <w:tr w:rsidR="006E6EF6" w:rsidRPr="00C214C5" w14:paraId="1AD71257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271A42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6.2.10.1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B26885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 общего числа работников – основной персонал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608AA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B549A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</w:tr>
      <w:tr w:rsidR="006E6EF6" w:rsidRPr="00C214C5" w14:paraId="7A464C34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7E74D7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931750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предметов основного фонда музея на конец года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F2061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DFA84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5543</w:t>
            </w:r>
          </w:p>
        </w:tc>
      </w:tr>
      <w:tr w:rsidR="006E6EF6" w:rsidRPr="00C214C5" w14:paraId="00752096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5E6667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F6D681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посещений музея, всего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8FC78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E6C73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80354</w:t>
            </w:r>
          </w:p>
        </w:tc>
      </w:tr>
      <w:tr w:rsidR="006E6EF6" w:rsidRPr="00C214C5" w14:paraId="196EAE8F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86FD64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7C8669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Число </w:t>
            </w:r>
            <w:proofErr w:type="gramStart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детских  школ</w:t>
            </w:r>
            <w:proofErr w:type="gramEnd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искусств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3D51F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7E041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E6EF6" w:rsidRPr="00C214C5" w14:paraId="7C1F24F8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62B682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6.2.14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46C56F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Численность обучающихся в детских школах искусств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10E81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A3F5F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164</w:t>
            </w:r>
          </w:p>
        </w:tc>
      </w:tr>
      <w:tr w:rsidR="006E6EF6" w:rsidRPr="00C214C5" w14:paraId="05632B1F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1DA390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CB8469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детских музыкальных школ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A37E1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284EC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5732DC4E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879FD4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F695C4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учащихся в детских музыкальных школах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DC352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F0E94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622C9F24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53A720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365522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Число детских </w:t>
            </w:r>
            <w:proofErr w:type="gramStart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художественных  школ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6CCF3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56775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084AD281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4E208C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78DA25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Численность учащихся в детских </w:t>
            </w:r>
            <w:proofErr w:type="gramStart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художественных  школах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559B5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34AFD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5CF3483C" w14:textId="77777777" w:rsidTr="00656FDF">
        <w:trPr>
          <w:trHeight w:val="69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97A5AF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003668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учреждений культуры и искусства, требующих капитального ремонта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33FF9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E1D69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510CD9C1" w14:textId="77777777" w:rsidTr="00656FDF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C2701B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7A5E43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Доходы от основных видов уставной деятельности учреждений культуры и искусства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7F2FF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5F174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1143,6</w:t>
            </w:r>
          </w:p>
        </w:tc>
      </w:tr>
      <w:tr w:rsidR="006E6EF6" w:rsidRPr="00C214C5" w14:paraId="5D3FE918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50AAEB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DE322C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Расходы муниципального бюджета на культуру - всего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378DB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4557A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98664</w:t>
            </w:r>
          </w:p>
        </w:tc>
      </w:tr>
      <w:tr w:rsidR="006E6EF6" w:rsidRPr="00C214C5" w14:paraId="6B33EC8A" w14:textId="77777777" w:rsidTr="00656FDF">
        <w:trPr>
          <w:trHeight w:val="84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7DE38A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6.2.21.1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312176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расходы муниципального бюджета на оплату труда работников учреждений культуры и искусства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DD72D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8AE30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52595</w:t>
            </w:r>
          </w:p>
        </w:tc>
      </w:tr>
      <w:tr w:rsidR="00C214C5" w:rsidRPr="00C214C5" w14:paraId="7E5906DB" w14:textId="77777777" w:rsidTr="00656FD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64D0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65506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8793C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FB32A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C214C5" w:rsidRPr="00C214C5" w14:paraId="2FCC8624" w14:textId="77777777" w:rsidTr="00656FDF">
        <w:trPr>
          <w:trHeight w:val="315"/>
        </w:trPr>
        <w:tc>
          <w:tcPr>
            <w:tcW w:w="0" w:type="auto"/>
            <w:gridSpan w:val="4"/>
            <w:shd w:val="clear" w:color="000000" w:fill="FFFFFF"/>
            <w:vAlign w:val="center"/>
            <w:hideMark/>
          </w:tcPr>
          <w:p w14:paraId="3869040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6.3. Сведения по физической культуре и спорту</w:t>
            </w:r>
          </w:p>
        </w:tc>
      </w:tr>
      <w:tr w:rsidR="006E6EF6" w:rsidRPr="00C214C5" w14:paraId="29D03B18" w14:textId="77777777" w:rsidTr="00656FDF">
        <w:trPr>
          <w:trHeight w:val="3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442E7B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C16DF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показателя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A485E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B2D63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 01.01.2023 год</w:t>
            </w:r>
          </w:p>
        </w:tc>
      </w:tr>
      <w:tr w:rsidR="006E6EF6" w:rsidRPr="00C214C5" w14:paraId="16954E7E" w14:textId="77777777" w:rsidTr="00656FDF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477D60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5A5089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спортивных сооружений, в том числе: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D085F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hideMark/>
          </w:tcPr>
          <w:p w14:paraId="25B11C3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</w:t>
            </w:r>
          </w:p>
        </w:tc>
      </w:tr>
      <w:tr w:rsidR="006E6EF6" w:rsidRPr="00C214C5" w14:paraId="16D51E72" w14:textId="77777777" w:rsidTr="00656FDF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8F0F4B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E7F7A0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спортивных залов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13A05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hideMark/>
          </w:tcPr>
          <w:p w14:paraId="6FFB4D6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</w:tr>
      <w:tr w:rsidR="006E6EF6" w:rsidRPr="00C214C5" w14:paraId="3FFEAE32" w14:textId="77777777" w:rsidTr="00656FDF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8FDAD8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F774D5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плавательных бассейнов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49BFD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hideMark/>
          </w:tcPr>
          <w:p w14:paraId="4E52226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1F2BB973" w14:textId="77777777" w:rsidTr="00656FDF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86D99C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B0D9BC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стадионов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9DB97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hideMark/>
          </w:tcPr>
          <w:p w14:paraId="53E1F97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26117D96" w14:textId="77777777" w:rsidTr="00656FDF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B76303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258E98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плоскостных спортивных сооружений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DC2F9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hideMark/>
          </w:tcPr>
          <w:p w14:paraId="3919990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33</w:t>
            </w:r>
          </w:p>
        </w:tc>
      </w:tr>
      <w:tr w:rsidR="006E6EF6" w:rsidRPr="00C214C5" w14:paraId="045EC654" w14:textId="77777777" w:rsidTr="00656FDF">
        <w:trPr>
          <w:trHeight w:val="73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80BB29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D02A0B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систематически занимающихся физической культурой и спортом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E9CF4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hideMark/>
          </w:tcPr>
          <w:p w14:paraId="5BC0894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5149</w:t>
            </w:r>
          </w:p>
        </w:tc>
      </w:tr>
      <w:tr w:rsidR="006E6EF6" w:rsidRPr="00C214C5" w14:paraId="1BE40733" w14:textId="77777777" w:rsidTr="00656FDF">
        <w:trPr>
          <w:trHeight w:val="9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2EB491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6.3.2.1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5F3F75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занимающихся физической культурой и спортом в организациях дополнительного образования детей, в том числе осуществляющих спортивную подготовку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12585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hideMark/>
          </w:tcPr>
          <w:p w14:paraId="66D531C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181</w:t>
            </w:r>
          </w:p>
        </w:tc>
      </w:tr>
      <w:tr w:rsidR="006E6EF6" w:rsidRPr="00C214C5" w14:paraId="6863982A" w14:textId="77777777" w:rsidTr="00656FDF">
        <w:trPr>
          <w:trHeight w:val="70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5F4E9D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BB0344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штатных работников физической культуры и спорта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7929B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hideMark/>
          </w:tcPr>
          <w:p w14:paraId="6741F51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32</w:t>
            </w:r>
          </w:p>
        </w:tc>
      </w:tr>
      <w:tr w:rsidR="006E6EF6" w:rsidRPr="00C214C5" w14:paraId="0FCCB656" w14:textId="77777777" w:rsidTr="00656FDF">
        <w:trPr>
          <w:trHeight w:val="58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FD1814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59BB4A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организаций, осуществляющих спортивную подготовку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72E3B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hideMark/>
          </w:tcPr>
          <w:p w14:paraId="1695E70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</w:t>
            </w:r>
          </w:p>
        </w:tc>
      </w:tr>
      <w:tr w:rsidR="006E6EF6" w:rsidRPr="00C214C5" w14:paraId="02256B83" w14:textId="77777777" w:rsidTr="00656FDF">
        <w:trPr>
          <w:trHeight w:val="7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B7BBCF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0CFA4B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занимающихся в организациях, осуществляющих спортивную подготовку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EAC95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hideMark/>
          </w:tcPr>
          <w:p w14:paraId="2339F98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E6EF6" w:rsidRPr="00C214C5" w14:paraId="199DAB40" w14:textId="77777777" w:rsidTr="00656FDF">
        <w:trPr>
          <w:trHeight w:val="87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09A230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3FBF34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Доходы от основных видов уставной деятельности организаций физической культуры и спорта - всего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972D0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 руб.</w:t>
            </w:r>
          </w:p>
        </w:tc>
        <w:tc>
          <w:tcPr>
            <w:tcW w:w="0" w:type="auto"/>
            <w:shd w:val="clear" w:color="000000" w:fill="FFFFFF"/>
            <w:hideMark/>
          </w:tcPr>
          <w:p w14:paraId="4EA7E23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02B4E875" w14:textId="77777777" w:rsidTr="00656FDF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0BF7F3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80D120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Расходы (из всех уровней бюджетной системы, а </w:t>
            </w:r>
            <w:proofErr w:type="gramStart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так же</w:t>
            </w:r>
            <w:proofErr w:type="gramEnd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внебюджетных источников) на: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E3988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 руб.</w:t>
            </w:r>
          </w:p>
        </w:tc>
        <w:tc>
          <w:tcPr>
            <w:tcW w:w="0" w:type="auto"/>
            <w:shd w:val="clear" w:color="000000" w:fill="FFFFFF"/>
            <w:hideMark/>
          </w:tcPr>
          <w:p w14:paraId="035F866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62FB0743" w14:textId="77777777" w:rsidTr="00656FDF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146705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50E7BE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капитальный ремонт спортивных сооружений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D733A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 руб.</w:t>
            </w:r>
          </w:p>
        </w:tc>
        <w:tc>
          <w:tcPr>
            <w:tcW w:w="0" w:type="auto"/>
            <w:shd w:val="clear" w:color="000000" w:fill="FFFFFF"/>
            <w:hideMark/>
          </w:tcPr>
          <w:p w14:paraId="52E62A8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02DB95FF" w14:textId="77777777" w:rsidTr="00656FDF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3527D5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6.3.7.2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9F50F1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реконструкцию и строительство спортивных сооружений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F0FB5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 руб.</w:t>
            </w:r>
          </w:p>
        </w:tc>
        <w:tc>
          <w:tcPr>
            <w:tcW w:w="0" w:type="auto"/>
            <w:shd w:val="clear" w:color="000000" w:fill="FFFFFF"/>
            <w:hideMark/>
          </w:tcPr>
          <w:p w14:paraId="17E68DD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C214C5" w:rsidRPr="00C214C5" w14:paraId="6E92E07F" w14:textId="77777777" w:rsidTr="00656FD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60FE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D20F0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53FA5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7A071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C214C5" w:rsidRPr="00C214C5" w14:paraId="146B684A" w14:textId="77777777" w:rsidTr="00656FDF">
        <w:trPr>
          <w:trHeight w:val="315"/>
        </w:trPr>
        <w:tc>
          <w:tcPr>
            <w:tcW w:w="0" w:type="auto"/>
            <w:gridSpan w:val="4"/>
            <w:shd w:val="clear" w:color="000000" w:fill="FFFFFF"/>
            <w:vAlign w:val="center"/>
            <w:hideMark/>
          </w:tcPr>
          <w:p w14:paraId="13BB52F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6.4. Сведения о сфере здравоохранения</w:t>
            </w:r>
          </w:p>
        </w:tc>
      </w:tr>
      <w:tr w:rsidR="006E6EF6" w:rsidRPr="00C214C5" w14:paraId="6012EC6C" w14:textId="77777777" w:rsidTr="00656FDF">
        <w:trPr>
          <w:trHeight w:val="4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78C911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A6C74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показателя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385B0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0983D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 01.01.2023 год</w:t>
            </w:r>
          </w:p>
        </w:tc>
      </w:tr>
      <w:tr w:rsidR="006E6EF6" w:rsidRPr="00C214C5" w14:paraId="79138470" w14:textId="77777777" w:rsidTr="00656FDF">
        <w:trPr>
          <w:trHeight w:val="103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104E2F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8427F9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населенных пунктов, населению которых оказывается первичная врачебная медико-санитарная помощь (амбулатория, поликлиника)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FE5A2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D5EDE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</w:tr>
      <w:tr w:rsidR="006E6EF6" w:rsidRPr="00C214C5" w14:paraId="68AD42BC" w14:textId="77777777" w:rsidTr="00656FDF">
        <w:trPr>
          <w:trHeight w:val="73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CCCA34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A034CE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населенных пунктов, населению которых оказывается первичная доврачебная медико-санитарная помощь (ФП, ФАП)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16993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01307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</w:t>
            </w:r>
          </w:p>
        </w:tc>
      </w:tr>
      <w:tr w:rsidR="006E6EF6" w:rsidRPr="00C214C5" w14:paraId="36D35823" w14:textId="77777777" w:rsidTr="00656FDF">
        <w:trPr>
          <w:trHeight w:val="6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9E609A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0D1FF6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населенных пунктов, в которых нет подразделений учреждений здравоохранения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90077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7B5E0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</w:tr>
      <w:tr w:rsidR="006E6EF6" w:rsidRPr="00C214C5" w14:paraId="544C9E24" w14:textId="77777777" w:rsidTr="00656FDF">
        <w:trPr>
          <w:trHeight w:val="55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4E8FA8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6.4.3.1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DFCF47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в которых имеются домовые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1FC68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0F62C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</w:tr>
      <w:tr w:rsidR="006E6EF6" w:rsidRPr="00C214C5" w14:paraId="65ECE63D" w14:textId="77777777" w:rsidTr="00656FDF">
        <w:trPr>
          <w:trHeight w:val="6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A5BB9F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FA58B4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амбулаторных посещений на 1 жителя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29C3A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посещений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44152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5,4</w:t>
            </w:r>
          </w:p>
        </w:tc>
      </w:tr>
      <w:tr w:rsidR="006E6EF6" w:rsidRPr="00C214C5" w14:paraId="60EA0343" w14:textId="77777777" w:rsidTr="00656FDF">
        <w:trPr>
          <w:trHeight w:val="73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C49A74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A3159A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посещений с профилактической целью                       на 1 жителя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80815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посещений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EFFDD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E6EF6" w:rsidRPr="00C214C5" w14:paraId="5118E187" w14:textId="77777777" w:rsidTr="00656FDF">
        <w:trPr>
          <w:trHeight w:val="6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C8BF93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E528BE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вызовов скорой медицинской помощи                   на 1 жителя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58F8D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вызовов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4EEE4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0,3</w:t>
            </w:r>
          </w:p>
        </w:tc>
      </w:tr>
      <w:tr w:rsidR="006E6EF6" w:rsidRPr="00C214C5" w14:paraId="2DD74615" w14:textId="77777777" w:rsidTr="00656FDF">
        <w:trPr>
          <w:trHeight w:val="6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290E4E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AABBED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Доля населения, охваченного профилактическими осмотрами от общего количества жителей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F8418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F7788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46,5</w:t>
            </w:r>
          </w:p>
        </w:tc>
      </w:tr>
      <w:tr w:rsidR="006E6EF6" w:rsidRPr="00C214C5" w14:paraId="108A6699" w14:textId="77777777" w:rsidTr="00656FDF">
        <w:trPr>
          <w:trHeight w:val="40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6A85D3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0CA254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Обеспеченность </w:t>
            </w:r>
            <w:proofErr w:type="gramStart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врачами  на</w:t>
            </w:r>
            <w:proofErr w:type="gramEnd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10000 населения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BC55D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522F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15,9</w:t>
            </w:r>
          </w:p>
        </w:tc>
      </w:tr>
      <w:tr w:rsidR="006E6EF6" w:rsidRPr="00C214C5" w14:paraId="0032B51C" w14:textId="77777777" w:rsidTr="00656FDF">
        <w:trPr>
          <w:trHeight w:val="70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88EB66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F85773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Обеспеченность средним медицинским персоналом на 10000 населения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3F9BF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E12C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81,5</w:t>
            </w:r>
          </w:p>
        </w:tc>
      </w:tr>
      <w:tr w:rsidR="006E6EF6" w:rsidRPr="00C214C5" w14:paraId="4A936899" w14:textId="77777777" w:rsidTr="00656FDF">
        <w:trPr>
          <w:trHeight w:val="6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45AA6B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BADFDA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Потребность в медицинских работниках в муниципальных организациях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2A6B7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6A643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</w:t>
            </w:r>
          </w:p>
        </w:tc>
      </w:tr>
      <w:tr w:rsidR="00C214C5" w:rsidRPr="00C214C5" w14:paraId="40087575" w14:textId="77777777" w:rsidTr="00656FDF">
        <w:trPr>
          <w:trHeight w:val="330"/>
        </w:trPr>
        <w:tc>
          <w:tcPr>
            <w:tcW w:w="0" w:type="auto"/>
            <w:gridSpan w:val="4"/>
            <w:shd w:val="clear" w:color="000000" w:fill="FFFFFF"/>
            <w:vAlign w:val="center"/>
            <w:hideMark/>
          </w:tcPr>
          <w:p w14:paraId="14208E8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C214C5" w:rsidRPr="00C214C5" w14:paraId="494CA647" w14:textId="77777777" w:rsidTr="00656FDF">
        <w:trPr>
          <w:trHeight w:val="315"/>
        </w:trPr>
        <w:tc>
          <w:tcPr>
            <w:tcW w:w="0" w:type="auto"/>
            <w:gridSpan w:val="4"/>
            <w:shd w:val="clear" w:color="000000" w:fill="FFFFFF"/>
            <w:vAlign w:val="center"/>
            <w:hideMark/>
          </w:tcPr>
          <w:p w14:paraId="1F8EEDF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6.5. Сведения о сфере образования </w:t>
            </w:r>
          </w:p>
        </w:tc>
      </w:tr>
      <w:tr w:rsidR="006E6EF6" w:rsidRPr="00C214C5" w14:paraId="5BBC31A4" w14:textId="77777777" w:rsidTr="00656FD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C93C17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70E91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показателя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ABC7F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222A4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 01.01.2023 год</w:t>
            </w:r>
          </w:p>
        </w:tc>
      </w:tr>
      <w:tr w:rsidR="00C214C5" w:rsidRPr="00C214C5" w14:paraId="3733D986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DC9509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gridSpan w:val="3"/>
            <w:shd w:val="clear" w:color="000000" w:fill="FFFFFF"/>
            <w:hideMark/>
          </w:tcPr>
          <w:p w14:paraId="0F25C644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Организации, реализующие программы дошкольного образования</w:t>
            </w:r>
          </w:p>
        </w:tc>
      </w:tr>
      <w:tr w:rsidR="006E6EF6" w:rsidRPr="00C214C5" w14:paraId="4718EE6C" w14:textId="77777777" w:rsidTr="00656FDF">
        <w:trPr>
          <w:trHeight w:val="6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B2CB3B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F71246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организаций, реализующих образовательные программы дошкольного образования </w:t>
            </w:r>
          </w:p>
        </w:tc>
        <w:tc>
          <w:tcPr>
            <w:tcW w:w="0" w:type="auto"/>
            <w:shd w:val="clear" w:color="000000" w:fill="FFFFFF"/>
            <w:hideMark/>
          </w:tcPr>
          <w:p w14:paraId="0D84FA6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85DA6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</w:p>
        </w:tc>
      </w:tr>
      <w:tr w:rsidR="006E6EF6" w:rsidRPr="00C214C5" w14:paraId="605E3C4E" w14:textId="77777777" w:rsidTr="00656FDF">
        <w:trPr>
          <w:trHeight w:val="6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27F7DE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0CCFA6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Общеобразовательные организации, имеющие структурные подразделения «Детский сад»</w:t>
            </w:r>
          </w:p>
        </w:tc>
        <w:tc>
          <w:tcPr>
            <w:tcW w:w="0" w:type="auto"/>
            <w:shd w:val="clear" w:color="000000" w:fill="FFFFFF"/>
            <w:hideMark/>
          </w:tcPr>
          <w:p w14:paraId="5686BB8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D58BB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7B26E158" w14:textId="77777777" w:rsidTr="00656FD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A3C5F1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6.5.1.2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18DEA2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Дошкольные образовательные организации</w:t>
            </w:r>
          </w:p>
        </w:tc>
        <w:tc>
          <w:tcPr>
            <w:tcW w:w="0" w:type="auto"/>
            <w:shd w:val="clear" w:color="000000" w:fill="FFFFFF"/>
            <w:hideMark/>
          </w:tcPr>
          <w:p w14:paraId="6A21A83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3E5A9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6E6EF6" w:rsidRPr="00C214C5" w14:paraId="59E67D6C" w14:textId="77777777" w:rsidTr="00656FDF">
        <w:trPr>
          <w:trHeight w:val="6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D9FE28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C25519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мест в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14:paraId="4F4763D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CD2A9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772</w:t>
            </w:r>
          </w:p>
        </w:tc>
      </w:tr>
      <w:tr w:rsidR="006E6EF6" w:rsidRPr="00C214C5" w14:paraId="133F165E" w14:textId="77777777" w:rsidTr="00656FDF">
        <w:trPr>
          <w:trHeight w:val="6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A66916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E4A9FB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воспитанников в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59D76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A86BD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468</w:t>
            </w:r>
          </w:p>
        </w:tc>
      </w:tr>
      <w:tr w:rsidR="006E6EF6" w:rsidRPr="00C214C5" w14:paraId="4096DDF7" w14:textId="77777777" w:rsidTr="00656FDF">
        <w:trPr>
          <w:trHeight w:val="6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649CB3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6.5.4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061098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детей, состоящих на учете для зачисления в организации, реализующие образовательные программы дошкольного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B7446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C7EB3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</w:tr>
      <w:tr w:rsidR="006E6EF6" w:rsidRPr="00C214C5" w14:paraId="6DDBAF6D" w14:textId="77777777" w:rsidTr="00656FDF">
        <w:trPr>
          <w:trHeight w:val="6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6CE2FD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0EF0AC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педагогических работников в муниципальных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33EA1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A8A55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44</w:t>
            </w:r>
          </w:p>
        </w:tc>
      </w:tr>
      <w:tr w:rsidR="006E6EF6" w:rsidRPr="00C214C5" w14:paraId="2DF76656" w14:textId="77777777" w:rsidTr="00656FDF">
        <w:trPr>
          <w:trHeight w:val="6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FE5EB0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770E57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Потребность в педагогических работниках в муниципальных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6DF76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B9BF9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4F4894FC" w14:textId="77777777" w:rsidTr="00656FDF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71DB55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6.5.7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9C31BCF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дошкольных образовательных организаций, здания которых в аварийном состоянии или требующих капитального ремонта </w:t>
            </w:r>
          </w:p>
        </w:tc>
        <w:tc>
          <w:tcPr>
            <w:tcW w:w="0" w:type="auto"/>
            <w:shd w:val="clear" w:color="000000" w:fill="FFFFFF"/>
            <w:hideMark/>
          </w:tcPr>
          <w:p w14:paraId="6D0E8D1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46C03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00B4D9E1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E88585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3FB11449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07640DD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кв. 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73920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C214C5" w:rsidRPr="00C214C5" w14:paraId="53450755" w14:textId="77777777" w:rsidTr="00656FDF">
        <w:trPr>
          <w:trHeight w:val="3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51731F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gridSpan w:val="3"/>
            <w:shd w:val="clear" w:color="000000" w:fill="FFFFFF"/>
            <w:hideMark/>
          </w:tcPr>
          <w:p w14:paraId="55E52839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Организации, </w:t>
            </w:r>
            <w:proofErr w:type="gramStart"/>
            <w:r w:rsidRPr="00C214C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реализующие  программы</w:t>
            </w:r>
            <w:proofErr w:type="gramEnd"/>
            <w:r w:rsidRPr="00C214C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общего образования</w:t>
            </w:r>
          </w:p>
        </w:tc>
      </w:tr>
      <w:tr w:rsidR="006E6EF6" w:rsidRPr="00C214C5" w14:paraId="03289D5B" w14:textId="77777777" w:rsidTr="00656FDF">
        <w:trPr>
          <w:trHeight w:val="6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A372A5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5FF2A4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Всего организаций, реализующих программы общего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14:paraId="68EC6FC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88AB8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6E6EF6" w:rsidRPr="00C214C5" w14:paraId="462AA25E" w14:textId="77777777" w:rsidTr="00656FDF">
        <w:trPr>
          <w:trHeight w:val="6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8295A9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8524FA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Муниципальные общеобразовательные учреждения, соответствующие современным требованиям обучения</w:t>
            </w:r>
          </w:p>
        </w:tc>
        <w:tc>
          <w:tcPr>
            <w:tcW w:w="0" w:type="auto"/>
            <w:shd w:val="clear" w:color="000000" w:fill="FFFFFF"/>
            <w:hideMark/>
          </w:tcPr>
          <w:p w14:paraId="0FE87EA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4FEC5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78F97AE4" w14:textId="77777777" w:rsidTr="00656FDF">
        <w:trPr>
          <w:trHeight w:val="6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CA3C50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CB091E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Образовательные организации, реализующие программы общего образования для детей дошкольного и (или) младшего школьного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14:paraId="4529A0B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08282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6E6EF6" w:rsidRPr="00C214C5" w14:paraId="3BFA75E9" w14:textId="77777777" w:rsidTr="00656FDF">
        <w:trPr>
          <w:trHeight w:val="6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5EC806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06C7C3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Образовательные организации, реализующие программы общего образования, имеющие пришкольные интернаты, в том числе:</w:t>
            </w:r>
          </w:p>
        </w:tc>
        <w:tc>
          <w:tcPr>
            <w:tcW w:w="0" w:type="auto"/>
            <w:shd w:val="clear" w:color="000000" w:fill="FFFFFF"/>
            <w:hideMark/>
          </w:tcPr>
          <w:p w14:paraId="782A3D3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7C05E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503555E2" w14:textId="77777777" w:rsidTr="00656FD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28A381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95EEDE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начальные</w:t>
            </w:r>
          </w:p>
        </w:tc>
        <w:tc>
          <w:tcPr>
            <w:tcW w:w="0" w:type="auto"/>
            <w:shd w:val="clear" w:color="000000" w:fill="FFFFFF"/>
            <w:hideMark/>
          </w:tcPr>
          <w:p w14:paraId="21F99CC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0162B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59ADDEA2" w14:textId="77777777" w:rsidTr="00656FD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92C908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B24392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основные</w:t>
            </w:r>
          </w:p>
        </w:tc>
        <w:tc>
          <w:tcPr>
            <w:tcW w:w="0" w:type="auto"/>
            <w:shd w:val="clear" w:color="000000" w:fill="FFFFFF"/>
            <w:hideMark/>
          </w:tcPr>
          <w:p w14:paraId="2AD7036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AAEF5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7B54897B" w14:textId="77777777" w:rsidTr="00656FD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E42E5D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79102C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средние</w:t>
            </w:r>
          </w:p>
        </w:tc>
        <w:tc>
          <w:tcPr>
            <w:tcW w:w="0" w:type="auto"/>
            <w:shd w:val="clear" w:color="000000" w:fill="FFFFFF"/>
            <w:hideMark/>
          </w:tcPr>
          <w:p w14:paraId="2A6E4D8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A0792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3B9F7A9C" w14:textId="77777777" w:rsidTr="00656FDF">
        <w:trPr>
          <w:trHeight w:val="99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52B3C5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B72E87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Муниципальные общеобразовательные организации, реализующие образовательные программы с углубленным изучением предметов, а также на профильном уровне</w:t>
            </w:r>
          </w:p>
        </w:tc>
        <w:tc>
          <w:tcPr>
            <w:tcW w:w="0" w:type="auto"/>
            <w:shd w:val="clear" w:color="000000" w:fill="FFFFFF"/>
            <w:hideMark/>
          </w:tcPr>
          <w:p w14:paraId="0C809ED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59DDD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</w:tr>
      <w:tr w:rsidR="006E6EF6" w:rsidRPr="00C214C5" w14:paraId="4864AAEC" w14:textId="77777777" w:rsidTr="00656FDF">
        <w:trPr>
          <w:trHeight w:val="99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02F8AC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EC323C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Муниципальные общеобразовательные организации, реализующие адаптированные образовательные программы для обучающихся с ограниченными возможностями здоровья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50135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01FD7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6E6EF6" w:rsidRPr="00C214C5" w14:paraId="47EC0D11" w14:textId="77777777" w:rsidTr="00656FDF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8FE0C8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6.5.8.6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5338D5B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общеобразовательных организаций, здания которых в аварийном состоянии или требующих капитального ремонта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C2AEA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B236C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E6EF6" w:rsidRPr="00C214C5" w14:paraId="011A8DBC" w14:textId="77777777" w:rsidTr="00656FDF">
        <w:trPr>
          <w:trHeight w:val="27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5BE156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848BEAE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C7E90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кв. 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42DCB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935</w:t>
            </w:r>
          </w:p>
        </w:tc>
      </w:tr>
      <w:tr w:rsidR="006E6EF6" w:rsidRPr="00C214C5" w14:paraId="7145B9D4" w14:textId="77777777" w:rsidTr="00656FDF">
        <w:trPr>
          <w:trHeight w:val="79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2BC27A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4B3BDE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Численность обучающихся в муниципальных общеобразовательных организациях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448A3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764BC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1555</w:t>
            </w:r>
          </w:p>
        </w:tc>
      </w:tr>
      <w:tr w:rsidR="006E6EF6" w:rsidRPr="00C214C5" w14:paraId="7007A30A" w14:textId="77777777" w:rsidTr="00656FDF">
        <w:trPr>
          <w:trHeight w:val="6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AF6DE1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6.5.9.1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B41884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обучающихся, проживающих в интернатах муниципальных общеобразовательных организаций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1D3DD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DA62A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4A49F5D5" w14:textId="77777777" w:rsidTr="00656FDF">
        <w:trPr>
          <w:trHeight w:val="6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006B8E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F17DDE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работников (физические лица)</w:t>
            </w: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в муниципальных общеобразовательных организациях, всего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768DC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2A0D3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360</w:t>
            </w:r>
          </w:p>
        </w:tc>
      </w:tr>
      <w:tr w:rsidR="006E6EF6" w:rsidRPr="00C214C5" w14:paraId="4F1D9B33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268DA1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6.5.10.1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82E1BE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педагогические работники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1B23D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3BE06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170</w:t>
            </w:r>
          </w:p>
        </w:tc>
      </w:tr>
      <w:tr w:rsidR="006E6EF6" w:rsidRPr="00C214C5" w14:paraId="25E70801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DD7D90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6.5.10.1.1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AECCA6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 них учителя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EDB89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D08E1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</w:t>
            </w:r>
          </w:p>
        </w:tc>
      </w:tr>
      <w:tr w:rsidR="006E6EF6" w:rsidRPr="00C214C5" w14:paraId="23E805D1" w14:textId="77777777" w:rsidTr="00656FDF">
        <w:trPr>
          <w:trHeight w:val="13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B2AE26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6.5.10.2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3D8E86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прочих работающих в общеобразовательных организациях (административно-управленческого, учебно-вспомогательного, обслуживающего персонала, а также педагогических работников, не осуществляющих учебный процесс) - физические лица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91681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54450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220</w:t>
            </w:r>
          </w:p>
        </w:tc>
      </w:tr>
      <w:tr w:rsidR="006E6EF6" w:rsidRPr="00C214C5" w14:paraId="70765870" w14:textId="77777777" w:rsidTr="00656FDF">
        <w:trPr>
          <w:trHeight w:val="6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733DD3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6.5.10.3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BA9352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Потребность в педагогических работниках в муниципальных организациях, реализующих общеобразовательные программы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B292C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B6661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</w:tr>
      <w:tr w:rsidR="006E6EF6" w:rsidRPr="00C214C5" w14:paraId="3FD85E5D" w14:textId="77777777" w:rsidTr="00656FDF">
        <w:trPr>
          <w:trHeight w:val="99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72BBEB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406BCA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обучающихся, подвозимых к муниципальным общеобразовательным организациям, реализующим программы общего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74012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5CBD5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157</w:t>
            </w:r>
          </w:p>
        </w:tc>
      </w:tr>
      <w:tr w:rsidR="006E6EF6" w:rsidRPr="00C214C5" w14:paraId="79CDD706" w14:textId="77777777" w:rsidTr="00656FDF">
        <w:trPr>
          <w:trHeight w:val="6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AA8F29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70999F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обучающихся, приходящихся на одного учителя в муниципальных общеобразовательных организациях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C25D1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7B71E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</w:tr>
      <w:tr w:rsidR="00C214C5" w:rsidRPr="00C214C5" w14:paraId="5E67ABC9" w14:textId="77777777" w:rsidTr="00656FDF">
        <w:trPr>
          <w:trHeight w:val="27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8BF0A3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  <w:hideMark/>
          </w:tcPr>
          <w:p w14:paraId="03F80F18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Организации, реализующие программы дополнительного образования</w:t>
            </w:r>
          </w:p>
        </w:tc>
      </w:tr>
      <w:tr w:rsidR="006E6EF6" w:rsidRPr="00C214C5" w14:paraId="5A56FD86" w14:textId="77777777" w:rsidTr="00656FDF">
        <w:trPr>
          <w:trHeight w:val="6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A36345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827374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организаций, реализующих программы дополнительного образования детей, в том числе: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93E30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7A9FF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</w:tr>
      <w:tr w:rsidR="006E6EF6" w:rsidRPr="00C214C5" w14:paraId="310AF720" w14:textId="77777777" w:rsidTr="00656FDF">
        <w:trPr>
          <w:trHeight w:val="39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648EC3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6.5.13.1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9A374B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муниципальных общеобразовательных организациях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481F2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DED12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6E6EF6" w:rsidRPr="00C214C5" w14:paraId="3C15FBD5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CB7495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6.5.13.2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844EDD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муниципальных учреждениях дополнительного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D2551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17474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E6EF6" w:rsidRPr="00C214C5" w14:paraId="073FF69F" w14:textId="77777777" w:rsidTr="00656FDF">
        <w:trPr>
          <w:trHeight w:val="6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26AE53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E8F3E1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Численность  детей</w:t>
            </w:r>
            <w:proofErr w:type="gramEnd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занимающихся в организациях, реализующих программы дополнительного образования детей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E0EAB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99182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1515</w:t>
            </w:r>
          </w:p>
        </w:tc>
      </w:tr>
      <w:tr w:rsidR="006E6EF6" w:rsidRPr="00C214C5" w14:paraId="6A091503" w14:textId="77777777" w:rsidTr="00656FD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BE4E79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6.5.15</w:t>
            </w:r>
          </w:p>
        </w:tc>
        <w:tc>
          <w:tcPr>
            <w:tcW w:w="0" w:type="auto"/>
            <w:shd w:val="clear" w:color="000000" w:fill="FFFFFF"/>
            <w:hideMark/>
          </w:tcPr>
          <w:p w14:paraId="579442D2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Охват детей дополнительным образованием, в том числе:</w:t>
            </w:r>
          </w:p>
        </w:tc>
        <w:tc>
          <w:tcPr>
            <w:tcW w:w="0" w:type="auto"/>
            <w:shd w:val="clear" w:color="000000" w:fill="FFFFFF"/>
            <w:hideMark/>
          </w:tcPr>
          <w:p w14:paraId="6DD4656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42141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80,7</w:t>
            </w:r>
          </w:p>
        </w:tc>
      </w:tr>
      <w:tr w:rsidR="006E6EF6" w:rsidRPr="00C214C5" w14:paraId="3FA7EAFF" w14:textId="77777777" w:rsidTr="00656FD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977F47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6.5.15.1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E9A9E3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муниципальных общеобразовательных организациях</w:t>
            </w:r>
          </w:p>
        </w:tc>
        <w:tc>
          <w:tcPr>
            <w:tcW w:w="0" w:type="auto"/>
            <w:shd w:val="clear" w:color="000000" w:fill="FFFFFF"/>
            <w:hideMark/>
          </w:tcPr>
          <w:p w14:paraId="64270F4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82F2C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62,2</w:t>
            </w:r>
          </w:p>
        </w:tc>
      </w:tr>
      <w:tr w:rsidR="006E6EF6" w:rsidRPr="00C214C5" w14:paraId="576EFC2B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7EF0F6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6.5.15.2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2EC94C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муниципальных учреждениях дополнительного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14:paraId="32ED2B2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9D0FA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18,5</w:t>
            </w:r>
          </w:p>
        </w:tc>
      </w:tr>
      <w:tr w:rsidR="00C214C5" w:rsidRPr="00C214C5" w14:paraId="6C3E2FD3" w14:textId="77777777" w:rsidTr="00656FDF">
        <w:trPr>
          <w:trHeight w:val="315"/>
        </w:trPr>
        <w:tc>
          <w:tcPr>
            <w:tcW w:w="0" w:type="auto"/>
            <w:gridSpan w:val="4"/>
            <w:shd w:val="clear" w:color="000000" w:fill="FFFFFF"/>
            <w:vAlign w:val="center"/>
            <w:hideMark/>
          </w:tcPr>
          <w:p w14:paraId="57CCF0C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C214C5" w:rsidRPr="00C214C5" w14:paraId="0E858585" w14:textId="77777777" w:rsidTr="00656FDF">
        <w:trPr>
          <w:trHeight w:val="315"/>
        </w:trPr>
        <w:tc>
          <w:tcPr>
            <w:tcW w:w="0" w:type="auto"/>
            <w:gridSpan w:val="4"/>
            <w:shd w:val="clear" w:color="000000" w:fill="FFFFFF"/>
            <w:vAlign w:val="center"/>
            <w:hideMark/>
          </w:tcPr>
          <w:p w14:paraId="28BDA59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6.6. Жилищно-коммунальное хозяйство</w:t>
            </w:r>
          </w:p>
        </w:tc>
      </w:tr>
      <w:tr w:rsidR="006E6EF6" w:rsidRPr="00C214C5" w14:paraId="20BD9737" w14:textId="77777777" w:rsidTr="00656FDF">
        <w:trPr>
          <w:trHeight w:val="3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35FEAA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B8D58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показателя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E3F72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8E6B7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 01.01.2023 год</w:t>
            </w:r>
          </w:p>
        </w:tc>
      </w:tr>
      <w:tr w:rsidR="006E6EF6" w:rsidRPr="00C214C5" w14:paraId="04259642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45ECA6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388D9AA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 Товариществ</w:t>
            </w:r>
            <w:proofErr w:type="gramEnd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собственников жилья (ТСЖ)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14134AB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ед. 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43252C6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1F6610F9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1021AD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8CCCB80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организаций коммунального комплекса, в том числе: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23A7D11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ед. 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80CD57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</w:tr>
      <w:tr w:rsidR="006E6EF6" w:rsidRPr="00C214C5" w14:paraId="4C4E07EA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9A5D2B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6.6.2.1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9924B90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муниципальных организаций, в том числе: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C69C84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ед. 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135140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</w:tr>
      <w:tr w:rsidR="006E6EF6" w:rsidRPr="00C214C5" w14:paraId="01B4F0D9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8927EC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6.6.2.1.1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715E81D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муниципальные унитарные предприятия 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E76823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ед. 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236F58F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29B1038C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58864A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6.6.2.2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2C8996B6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частных организаций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567984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ед. 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2491B8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2407676D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6E1E9F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6.6.3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23D9E6AD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водозаборов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9733FE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568796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7FF8971F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B177AB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6.6.4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ECCA310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котельных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B98870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hideMark/>
          </w:tcPr>
          <w:p w14:paraId="55823A04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</w:t>
            </w:r>
          </w:p>
        </w:tc>
      </w:tr>
      <w:tr w:rsidR="006E6EF6" w:rsidRPr="00C214C5" w14:paraId="39A50D36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ECA812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6.6.5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9C905BD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очистных сооружений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FEDFE6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hideMark/>
          </w:tcPr>
          <w:p w14:paraId="1845679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</w:tr>
      <w:tr w:rsidR="006E6EF6" w:rsidRPr="00C214C5" w14:paraId="4F3919DF" w14:textId="77777777" w:rsidTr="00656FDF">
        <w:trPr>
          <w:trHeight w:val="31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BF8B14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6.6.6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EB5B068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Протяженность коммунальных сетей, в том числе: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B3D67C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7DC37A5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E6EF6" w:rsidRPr="00C214C5" w14:paraId="71AED157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CA257C0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5B0D557D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водопроводных сетей</w:t>
            </w:r>
          </w:p>
        </w:tc>
        <w:tc>
          <w:tcPr>
            <w:tcW w:w="0" w:type="auto"/>
            <w:shd w:val="clear" w:color="000000" w:fill="FFFFFF"/>
            <w:hideMark/>
          </w:tcPr>
          <w:p w14:paraId="2995761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км</w:t>
            </w:r>
          </w:p>
        </w:tc>
        <w:tc>
          <w:tcPr>
            <w:tcW w:w="0" w:type="auto"/>
            <w:shd w:val="clear" w:color="000000" w:fill="FFFFFF"/>
            <w:hideMark/>
          </w:tcPr>
          <w:p w14:paraId="65E0872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64,2</w:t>
            </w:r>
          </w:p>
        </w:tc>
      </w:tr>
      <w:tr w:rsidR="006E6EF6" w:rsidRPr="00C214C5" w14:paraId="3329E737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AA1EA71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10ABEA5D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тепловых сетей</w:t>
            </w:r>
          </w:p>
        </w:tc>
        <w:tc>
          <w:tcPr>
            <w:tcW w:w="0" w:type="auto"/>
            <w:shd w:val="clear" w:color="000000" w:fill="FFFFFF"/>
            <w:hideMark/>
          </w:tcPr>
          <w:p w14:paraId="2E4AA82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км</w:t>
            </w:r>
          </w:p>
        </w:tc>
        <w:tc>
          <w:tcPr>
            <w:tcW w:w="0" w:type="auto"/>
            <w:shd w:val="clear" w:color="000000" w:fill="FFFFFF"/>
            <w:hideMark/>
          </w:tcPr>
          <w:p w14:paraId="0122E7F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10,4</w:t>
            </w:r>
          </w:p>
        </w:tc>
      </w:tr>
      <w:tr w:rsidR="006E6EF6" w:rsidRPr="00C214C5" w14:paraId="7E11A314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99805D1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08240A4B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сетей водоотведения</w:t>
            </w:r>
          </w:p>
        </w:tc>
        <w:tc>
          <w:tcPr>
            <w:tcW w:w="0" w:type="auto"/>
            <w:shd w:val="clear" w:color="000000" w:fill="FFFFFF"/>
            <w:hideMark/>
          </w:tcPr>
          <w:p w14:paraId="69AB957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км</w:t>
            </w:r>
          </w:p>
        </w:tc>
        <w:tc>
          <w:tcPr>
            <w:tcW w:w="0" w:type="auto"/>
            <w:shd w:val="clear" w:color="000000" w:fill="FFFFFF"/>
            <w:hideMark/>
          </w:tcPr>
          <w:p w14:paraId="7692F01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5,9</w:t>
            </w:r>
          </w:p>
        </w:tc>
      </w:tr>
      <w:tr w:rsidR="006E6EF6" w:rsidRPr="00C214C5" w14:paraId="5EA20A6B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5AA38D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6.6.7</w:t>
            </w:r>
          </w:p>
        </w:tc>
        <w:tc>
          <w:tcPr>
            <w:tcW w:w="0" w:type="auto"/>
            <w:shd w:val="clear" w:color="000000" w:fill="FFFFFF"/>
            <w:hideMark/>
          </w:tcPr>
          <w:p w14:paraId="6E546733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площадь жилых помещений жилищного фонда</w:t>
            </w:r>
          </w:p>
        </w:tc>
        <w:tc>
          <w:tcPr>
            <w:tcW w:w="0" w:type="auto"/>
            <w:shd w:val="clear" w:color="000000" w:fill="FFFFFF"/>
            <w:hideMark/>
          </w:tcPr>
          <w:p w14:paraId="3708057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кв. м</w:t>
            </w:r>
          </w:p>
        </w:tc>
        <w:tc>
          <w:tcPr>
            <w:tcW w:w="0" w:type="auto"/>
            <w:shd w:val="clear" w:color="000000" w:fill="FFFFFF"/>
            <w:hideMark/>
          </w:tcPr>
          <w:p w14:paraId="49C67C7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325010</w:t>
            </w:r>
          </w:p>
        </w:tc>
      </w:tr>
      <w:tr w:rsidR="006E6EF6" w:rsidRPr="00C214C5" w14:paraId="75BA2296" w14:textId="77777777" w:rsidTr="00656FDF">
        <w:trPr>
          <w:trHeight w:val="31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9768A4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6.6.8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14:paraId="23A2C239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многоквартирных жилых домов и их площадь</w:t>
            </w:r>
          </w:p>
        </w:tc>
        <w:tc>
          <w:tcPr>
            <w:tcW w:w="0" w:type="auto"/>
            <w:shd w:val="clear" w:color="000000" w:fill="FFFFFF"/>
            <w:hideMark/>
          </w:tcPr>
          <w:p w14:paraId="3601B9A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hideMark/>
          </w:tcPr>
          <w:p w14:paraId="7B3D322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</w:t>
            </w:r>
          </w:p>
        </w:tc>
      </w:tr>
      <w:tr w:rsidR="006E6EF6" w:rsidRPr="00C214C5" w14:paraId="574C2061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0CDD0A7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CA4964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556E806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кв. м</w:t>
            </w:r>
          </w:p>
        </w:tc>
        <w:tc>
          <w:tcPr>
            <w:tcW w:w="0" w:type="auto"/>
            <w:shd w:val="clear" w:color="000000" w:fill="FFFFFF"/>
            <w:hideMark/>
          </w:tcPr>
          <w:p w14:paraId="0B40FD8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31719</w:t>
            </w:r>
          </w:p>
        </w:tc>
      </w:tr>
      <w:tr w:rsidR="006E6EF6" w:rsidRPr="00C214C5" w14:paraId="268A3B81" w14:textId="77777777" w:rsidTr="00656FDF">
        <w:trPr>
          <w:trHeight w:val="31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E83036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6.6.9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14:paraId="2325676C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аварийных многоквартирных жилых домов и их площадь</w:t>
            </w:r>
          </w:p>
        </w:tc>
        <w:tc>
          <w:tcPr>
            <w:tcW w:w="0" w:type="auto"/>
            <w:shd w:val="clear" w:color="000000" w:fill="FFFFFF"/>
            <w:hideMark/>
          </w:tcPr>
          <w:p w14:paraId="6CFD632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hideMark/>
          </w:tcPr>
          <w:p w14:paraId="4FD12BC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6E6EF6" w:rsidRPr="00C214C5" w14:paraId="5235E758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0198A26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D595D2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32E14DB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кв. м</w:t>
            </w:r>
          </w:p>
        </w:tc>
        <w:tc>
          <w:tcPr>
            <w:tcW w:w="0" w:type="auto"/>
            <w:shd w:val="clear" w:color="000000" w:fill="FFFFFF"/>
            <w:hideMark/>
          </w:tcPr>
          <w:p w14:paraId="08702B3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3195</w:t>
            </w:r>
          </w:p>
        </w:tc>
      </w:tr>
      <w:tr w:rsidR="006E6EF6" w:rsidRPr="00C214C5" w14:paraId="22E7C8FD" w14:textId="77777777" w:rsidTr="00656FDF">
        <w:trPr>
          <w:trHeight w:val="31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8F8EE1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00D1C684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Удельный вес площади (весь жилищный фонд), оборудованной: </w:t>
            </w:r>
          </w:p>
        </w:tc>
        <w:tc>
          <w:tcPr>
            <w:tcW w:w="0" w:type="auto"/>
            <w:shd w:val="clear" w:color="000000" w:fill="FFFFFF"/>
            <w:hideMark/>
          </w:tcPr>
          <w:p w14:paraId="0AB95C3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0414896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16379152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1165336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408310C7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водопроводом,</w:t>
            </w:r>
          </w:p>
        </w:tc>
        <w:tc>
          <w:tcPr>
            <w:tcW w:w="0" w:type="auto"/>
            <w:shd w:val="clear" w:color="000000" w:fill="FFFFFF"/>
            <w:hideMark/>
          </w:tcPr>
          <w:p w14:paraId="7F276F6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ABBE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64,8</w:t>
            </w:r>
          </w:p>
        </w:tc>
      </w:tr>
      <w:tr w:rsidR="006E6EF6" w:rsidRPr="00C214C5" w14:paraId="49236B5B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CCEA8B0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4F2A6717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т.ч. централизованным</w:t>
            </w:r>
          </w:p>
        </w:tc>
        <w:tc>
          <w:tcPr>
            <w:tcW w:w="0" w:type="auto"/>
            <w:shd w:val="clear" w:color="000000" w:fill="FFFFFF"/>
            <w:hideMark/>
          </w:tcPr>
          <w:p w14:paraId="28C1C0A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7FA8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26,4</w:t>
            </w:r>
          </w:p>
        </w:tc>
      </w:tr>
      <w:tr w:rsidR="006E6EF6" w:rsidRPr="00C214C5" w14:paraId="745A28B5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EDA591F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4999FD03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отоплением,</w:t>
            </w:r>
          </w:p>
        </w:tc>
        <w:tc>
          <w:tcPr>
            <w:tcW w:w="0" w:type="auto"/>
            <w:shd w:val="clear" w:color="000000" w:fill="FFFFFF"/>
            <w:hideMark/>
          </w:tcPr>
          <w:p w14:paraId="338C349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9FF7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42,7</w:t>
            </w:r>
          </w:p>
        </w:tc>
      </w:tr>
      <w:tr w:rsidR="006E6EF6" w:rsidRPr="00C214C5" w14:paraId="2D9383B8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1D89599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2CEFF383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в т.ч. централизованным</w:t>
            </w:r>
          </w:p>
        </w:tc>
        <w:tc>
          <w:tcPr>
            <w:tcW w:w="0" w:type="auto"/>
            <w:shd w:val="clear" w:color="000000" w:fill="FFFFFF"/>
            <w:hideMark/>
          </w:tcPr>
          <w:p w14:paraId="0C5DB5C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2FD7E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8,6</w:t>
            </w:r>
          </w:p>
        </w:tc>
      </w:tr>
      <w:tr w:rsidR="006E6EF6" w:rsidRPr="00C214C5" w14:paraId="08CC18C1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F31057D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66AC3625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горячим водоснабжением,</w:t>
            </w:r>
          </w:p>
        </w:tc>
        <w:tc>
          <w:tcPr>
            <w:tcW w:w="0" w:type="auto"/>
            <w:shd w:val="clear" w:color="000000" w:fill="FFFFFF"/>
            <w:hideMark/>
          </w:tcPr>
          <w:p w14:paraId="77A609F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8875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21,7</w:t>
            </w:r>
          </w:p>
        </w:tc>
      </w:tr>
      <w:tr w:rsidR="006E6EF6" w:rsidRPr="00C214C5" w14:paraId="726B0B5F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8DE4DED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23603E36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т. ч. централизованным</w:t>
            </w:r>
          </w:p>
        </w:tc>
        <w:tc>
          <w:tcPr>
            <w:tcW w:w="0" w:type="auto"/>
            <w:shd w:val="clear" w:color="000000" w:fill="FFFFFF"/>
            <w:hideMark/>
          </w:tcPr>
          <w:p w14:paraId="3E3F718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37F6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8,7</w:t>
            </w:r>
          </w:p>
        </w:tc>
      </w:tr>
      <w:tr w:rsidR="006E6EF6" w:rsidRPr="00C214C5" w14:paraId="5BF80848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FA038DF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10B27225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водоотведением,</w:t>
            </w:r>
          </w:p>
        </w:tc>
        <w:tc>
          <w:tcPr>
            <w:tcW w:w="0" w:type="auto"/>
            <w:shd w:val="clear" w:color="000000" w:fill="FFFFFF"/>
            <w:hideMark/>
          </w:tcPr>
          <w:p w14:paraId="28D1B296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CE05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28,6</w:t>
            </w:r>
          </w:p>
        </w:tc>
      </w:tr>
      <w:tr w:rsidR="006E6EF6" w:rsidRPr="00C214C5" w14:paraId="51A9B0C3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5628A59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40624A27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т. ч. централизованным,</w:t>
            </w:r>
          </w:p>
        </w:tc>
        <w:tc>
          <w:tcPr>
            <w:tcW w:w="0" w:type="auto"/>
            <w:shd w:val="clear" w:color="000000" w:fill="FFFFFF"/>
            <w:hideMark/>
          </w:tcPr>
          <w:p w14:paraId="15C3A17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74B2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5,7</w:t>
            </w:r>
          </w:p>
        </w:tc>
      </w:tr>
      <w:tr w:rsidR="006E6EF6" w:rsidRPr="00C214C5" w14:paraId="05F6CF7E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5EF1422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6FE460BF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газом</w:t>
            </w:r>
          </w:p>
        </w:tc>
        <w:tc>
          <w:tcPr>
            <w:tcW w:w="0" w:type="auto"/>
            <w:shd w:val="clear" w:color="000000" w:fill="FFFFFF"/>
            <w:hideMark/>
          </w:tcPr>
          <w:p w14:paraId="27607E1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2183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59,8</w:t>
            </w:r>
          </w:p>
        </w:tc>
      </w:tr>
      <w:tr w:rsidR="006E6EF6" w:rsidRPr="00C214C5" w14:paraId="74985B5A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882D762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7E8DB6CB" w14:textId="77777777" w:rsidR="00C214C5" w:rsidRPr="00C214C5" w:rsidRDefault="00C214C5" w:rsidP="00C214C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электроснабжением</w:t>
            </w:r>
          </w:p>
        </w:tc>
        <w:tc>
          <w:tcPr>
            <w:tcW w:w="0" w:type="auto"/>
            <w:shd w:val="clear" w:color="000000" w:fill="FFFFFF"/>
            <w:hideMark/>
          </w:tcPr>
          <w:p w14:paraId="1DAA950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  <w:tc>
          <w:tcPr>
            <w:tcW w:w="0" w:type="auto"/>
            <w:shd w:val="clear" w:color="000000" w:fill="FFFFFF"/>
            <w:hideMark/>
          </w:tcPr>
          <w:p w14:paraId="34246DE3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</w:t>
            </w:r>
          </w:p>
        </w:tc>
      </w:tr>
      <w:tr w:rsidR="006E6EF6" w:rsidRPr="00C214C5" w14:paraId="31708451" w14:textId="77777777" w:rsidTr="00656FDF">
        <w:trPr>
          <w:trHeight w:val="31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3F58D4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6.6.11</w:t>
            </w:r>
          </w:p>
        </w:tc>
        <w:tc>
          <w:tcPr>
            <w:tcW w:w="0" w:type="auto"/>
            <w:shd w:val="clear" w:color="000000" w:fill="FFFFFF"/>
            <w:hideMark/>
          </w:tcPr>
          <w:p w14:paraId="4E3885F9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Средняя обеспеченность населения жильем   </w:t>
            </w:r>
          </w:p>
        </w:tc>
        <w:tc>
          <w:tcPr>
            <w:tcW w:w="0" w:type="auto"/>
            <w:shd w:val="clear" w:color="000000" w:fill="FFFFFF"/>
            <w:hideMark/>
          </w:tcPr>
          <w:p w14:paraId="6978845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кв. м</w:t>
            </w:r>
          </w:p>
        </w:tc>
        <w:tc>
          <w:tcPr>
            <w:tcW w:w="0" w:type="auto"/>
            <w:shd w:val="clear" w:color="000000" w:fill="FFFFFF"/>
            <w:hideMark/>
          </w:tcPr>
          <w:p w14:paraId="4F7AB4A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</w:t>
            </w:r>
          </w:p>
        </w:tc>
      </w:tr>
      <w:tr w:rsidR="006E6EF6" w:rsidRPr="00C214C5" w14:paraId="7B477A55" w14:textId="77777777" w:rsidTr="00656FDF">
        <w:trPr>
          <w:trHeight w:val="31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490EC9F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6.6.12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14:paraId="06D25766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Число </w:t>
            </w:r>
            <w:proofErr w:type="gramStart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семей</w:t>
            </w:r>
            <w:proofErr w:type="gramEnd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проживающих в аварийном жилье/в них человек</w:t>
            </w:r>
          </w:p>
        </w:tc>
        <w:tc>
          <w:tcPr>
            <w:tcW w:w="0" w:type="auto"/>
            <w:shd w:val="clear" w:color="000000" w:fill="FFFFFF"/>
            <w:hideMark/>
          </w:tcPr>
          <w:p w14:paraId="4E6F8A0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hideMark/>
          </w:tcPr>
          <w:p w14:paraId="280FA55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</w:t>
            </w:r>
          </w:p>
        </w:tc>
      </w:tr>
      <w:tr w:rsidR="006E6EF6" w:rsidRPr="00C214C5" w14:paraId="7FFCE492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02D0CC3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4F4E4F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7C12C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hideMark/>
          </w:tcPr>
          <w:p w14:paraId="0EE8471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</w:t>
            </w:r>
          </w:p>
        </w:tc>
      </w:tr>
      <w:tr w:rsidR="006E6EF6" w:rsidRPr="00C214C5" w14:paraId="22FE94CB" w14:textId="77777777" w:rsidTr="00656FDF">
        <w:trPr>
          <w:trHeight w:val="31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3D9A85B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6.6.13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14:paraId="701C7383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семей, состоящих на учете в качестве нуждающихся в жилых помещениях /в них человек</w:t>
            </w:r>
          </w:p>
        </w:tc>
        <w:tc>
          <w:tcPr>
            <w:tcW w:w="0" w:type="auto"/>
            <w:shd w:val="clear" w:color="000000" w:fill="FFFFFF"/>
            <w:hideMark/>
          </w:tcPr>
          <w:p w14:paraId="0E885B3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hideMark/>
          </w:tcPr>
          <w:p w14:paraId="2020BCF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700BA848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B9EFEA6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9BE40C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886D9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hideMark/>
          </w:tcPr>
          <w:p w14:paraId="2CE1DDED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250E7583" w14:textId="77777777" w:rsidTr="00656FDF">
        <w:trPr>
          <w:trHeight w:val="31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A43D48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6.6.14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14:paraId="673D4157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семей, получивших жилые помещения и улучшившие жилищные условия в них человек</w:t>
            </w:r>
          </w:p>
        </w:tc>
        <w:tc>
          <w:tcPr>
            <w:tcW w:w="0" w:type="auto"/>
            <w:shd w:val="clear" w:color="000000" w:fill="FFFFFF"/>
            <w:hideMark/>
          </w:tcPr>
          <w:p w14:paraId="3400A1F0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hideMark/>
          </w:tcPr>
          <w:p w14:paraId="17514D48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50FCD562" w14:textId="77777777" w:rsidTr="00656FDF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6BED877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8317B5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3169B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человек</w:t>
            </w:r>
          </w:p>
        </w:tc>
        <w:tc>
          <w:tcPr>
            <w:tcW w:w="0" w:type="auto"/>
            <w:shd w:val="clear" w:color="000000" w:fill="FFFFFF"/>
            <w:hideMark/>
          </w:tcPr>
          <w:p w14:paraId="24B1B86C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E6EF6" w:rsidRPr="00C214C5" w14:paraId="3C5B8231" w14:textId="77777777" w:rsidTr="00656FDF">
        <w:trPr>
          <w:trHeight w:val="73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E92FBC1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6.6.15</w:t>
            </w:r>
          </w:p>
        </w:tc>
        <w:tc>
          <w:tcPr>
            <w:tcW w:w="0" w:type="auto"/>
            <w:shd w:val="clear" w:color="000000" w:fill="FFFFFF"/>
            <w:hideMark/>
          </w:tcPr>
          <w:p w14:paraId="37D0C4D9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семей, получающих субсидии на оплату услуг жилищно-коммунального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14:paraId="5F1C9957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ед.</w:t>
            </w:r>
          </w:p>
        </w:tc>
        <w:tc>
          <w:tcPr>
            <w:tcW w:w="0" w:type="auto"/>
            <w:shd w:val="clear" w:color="000000" w:fill="FFFFFF"/>
            <w:hideMark/>
          </w:tcPr>
          <w:p w14:paraId="673376A5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102</w:t>
            </w:r>
          </w:p>
        </w:tc>
      </w:tr>
      <w:tr w:rsidR="006E6EF6" w:rsidRPr="00C214C5" w14:paraId="72FE67D2" w14:textId="77777777" w:rsidTr="00656FDF">
        <w:trPr>
          <w:trHeight w:val="67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D9E5B02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6.6.16</w:t>
            </w:r>
          </w:p>
        </w:tc>
        <w:tc>
          <w:tcPr>
            <w:tcW w:w="0" w:type="auto"/>
            <w:shd w:val="clear" w:color="000000" w:fill="FFFFFF"/>
            <w:hideMark/>
          </w:tcPr>
          <w:p w14:paraId="5F1620F5" w14:textId="77777777" w:rsidR="00C214C5" w:rsidRPr="00C214C5" w:rsidRDefault="00C214C5" w:rsidP="00C214C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Общая сумма начисленных субсидий на оплату услуг жилищно-коммунального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14:paraId="6EFB50E9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 руб.</w:t>
            </w:r>
          </w:p>
        </w:tc>
        <w:tc>
          <w:tcPr>
            <w:tcW w:w="0" w:type="auto"/>
            <w:shd w:val="clear" w:color="000000" w:fill="FFFFFF"/>
            <w:hideMark/>
          </w:tcPr>
          <w:p w14:paraId="3A5BE8CA" w14:textId="77777777" w:rsidR="00C214C5" w:rsidRPr="00C214C5" w:rsidRDefault="00C214C5" w:rsidP="00C214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1855</w:t>
            </w:r>
          </w:p>
        </w:tc>
      </w:tr>
    </w:tbl>
    <w:p w14:paraId="494A7197" w14:textId="77777777" w:rsidR="006E6EF6" w:rsidRDefault="006E6EF6" w:rsidP="006E6EF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>Паспорт Орджоникидзевского района на 01.01.2023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44B4E19" w14:textId="3A32FF47" w:rsidR="00A93DC5" w:rsidRDefault="00A93DC5">
      <w:pPr>
        <w:suppressAutoHyphens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17820B5" w14:textId="77777777" w:rsidR="00656FDF" w:rsidRDefault="00656FDF" w:rsidP="006E6EF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1FACE5" w14:textId="4A42E507" w:rsidR="00C214C5" w:rsidRPr="00656FDF" w:rsidRDefault="00656FDF" w:rsidP="00656FDF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FDF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- Сведения о дорожно-транспортной инфраструктуре, 2023 г.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1030"/>
        <w:gridCol w:w="5813"/>
        <w:gridCol w:w="1216"/>
        <w:gridCol w:w="1155"/>
      </w:tblGrid>
      <w:tr w:rsidR="009363AA" w:rsidRPr="00C214C5" w14:paraId="765590BB" w14:textId="77777777" w:rsidTr="00656FDF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86F7" w14:textId="3A2904AC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п/п</w:t>
            </w:r>
            <w:r w:rsidR="009363A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="009363AA" w:rsidRPr="009363A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Паспорт</w:t>
            </w:r>
            <w:r w:rsidR="009363A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7818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D357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Протяжен-</w:t>
            </w:r>
            <w:proofErr w:type="spellStart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ность</w:t>
            </w:r>
            <w:proofErr w:type="spellEnd"/>
            <w:proofErr w:type="gramEnd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(км)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60EE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 к общей протяженности дорог</w:t>
            </w:r>
          </w:p>
        </w:tc>
      </w:tr>
      <w:tr w:rsidR="009363AA" w:rsidRPr="00C214C5" w14:paraId="1195A804" w14:textId="77777777" w:rsidTr="00656FD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42F4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B6F92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Протяженность автомобильных дорог, расположенных на территории муниципального образования,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40137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F7844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9363AA" w:rsidRPr="00C214C5" w14:paraId="72E497DC" w14:textId="77777777" w:rsidTr="00656FD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56BA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AFD08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федерального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9DF1F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1591E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363AA" w:rsidRPr="00C214C5" w14:paraId="1FA7DEC9" w14:textId="77777777" w:rsidTr="00656FD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BA19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A2F90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регионального и межмуниципального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FA963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22165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69,3</w:t>
            </w:r>
          </w:p>
        </w:tc>
      </w:tr>
      <w:tr w:rsidR="009363AA" w:rsidRPr="00C214C5" w14:paraId="32F28A50" w14:textId="77777777" w:rsidTr="00656FD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7640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735B0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местного значения: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382DF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06800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30,7</w:t>
            </w:r>
          </w:p>
        </w:tc>
      </w:tr>
      <w:tr w:rsidR="009363AA" w:rsidRPr="00C214C5" w14:paraId="00899C6E" w14:textId="77777777" w:rsidTr="00656FD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EF63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C7804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поселений (автодороги, расположенные в границах населенных пунктов поселений)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4FD21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FC65D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</w:t>
            </w:r>
          </w:p>
        </w:tc>
      </w:tr>
      <w:tr w:rsidR="009363AA" w:rsidRPr="00C214C5" w14:paraId="2D88DE5D" w14:textId="77777777" w:rsidTr="00656FD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D5BE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EB331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 с твердым покрытием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D2396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B0197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98</w:t>
            </w:r>
          </w:p>
        </w:tc>
      </w:tr>
      <w:tr w:rsidR="009363AA" w:rsidRPr="00C214C5" w14:paraId="5888733F" w14:textId="77777777" w:rsidTr="00656FD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6DD3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D21E6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 них с усовершенствованным покрытием (асфальтобетон, бетон)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A6445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5A49A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</w:t>
            </w:r>
          </w:p>
        </w:tc>
      </w:tr>
      <w:tr w:rsidR="009363AA" w:rsidRPr="00C214C5" w14:paraId="752B043C" w14:textId="77777777" w:rsidTr="00656FDF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26C9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E99E7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муниципального района (автодороги, соединяющие населенные пункты в границах муниципального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30531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AED36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363AA" w:rsidRPr="00C214C5" w14:paraId="4C92EE08" w14:textId="77777777" w:rsidTr="00656FD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66EA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ECEE2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 с твердым покрытием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3B6ED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D81A1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363AA" w:rsidRPr="00C214C5" w14:paraId="77902E6B" w14:textId="77777777" w:rsidTr="00656FD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7C01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BF6B3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 них с усовершенствованным покрытием (асфальтобетон, бетон)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3FDAD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7CF16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363AA" w:rsidRPr="00C214C5" w14:paraId="612F1B0A" w14:textId="77777777" w:rsidTr="00656FD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BE3F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C6EFF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городского округа (автодороги, расположенные в границах городского округа)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B0D11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13C9D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363AA" w:rsidRPr="00C214C5" w14:paraId="0C2ACCA7" w14:textId="77777777" w:rsidTr="00656FD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3DD3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9B6C5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 с твердым покрытием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58BB9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DD7C0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363AA" w:rsidRPr="00C214C5" w14:paraId="46BAD988" w14:textId="77777777" w:rsidTr="00656FD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DC5C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7B060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 них с усовершенствованным покрытием (асфальтобетон, бетон)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655DA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5327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363AA" w:rsidRPr="00C214C5" w14:paraId="0BDC2834" w14:textId="77777777" w:rsidTr="00656FDF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127F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A4EAE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3A0F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52AEB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61,1</w:t>
            </w:r>
          </w:p>
        </w:tc>
      </w:tr>
      <w:tr w:rsidR="009363AA" w:rsidRPr="00C214C5" w14:paraId="14DAA1C7" w14:textId="77777777" w:rsidTr="00656FD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1A86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95308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Отремонтировано дорог с твердым покрытием,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33744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C11FB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1,7</w:t>
            </w:r>
          </w:p>
        </w:tc>
      </w:tr>
      <w:tr w:rsidR="009363AA" w:rsidRPr="00C214C5" w14:paraId="42525F5E" w14:textId="77777777" w:rsidTr="00656FD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0FBC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5ADE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капитальным ремонтом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7B9A3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96486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</w:tr>
      <w:tr w:rsidR="009363AA" w:rsidRPr="00C214C5" w14:paraId="661AA90B" w14:textId="77777777" w:rsidTr="00656FD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6832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73835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ремонтом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40E69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9C515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</w:tr>
      <w:tr w:rsidR="009363AA" w:rsidRPr="00C214C5" w14:paraId="52A18D6A" w14:textId="77777777" w:rsidTr="00656FD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F2D9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83F3C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реконструировано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E9075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879B3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363AA" w:rsidRPr="00C214C5" w14:paraId="3096C45A" w14:textId="77777777" w:rsidTr="00656FDF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EDA2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1654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мостов и путепроводов на автомобильных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44A04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84973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6E6EF6" w:rsidRPr="00C214C5" w14:paraId="2E38B42B" w14:textId="77777777" w:rsidTr="00656FD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890A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FE08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их протяженность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E31A0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2B439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9363AA" w:rsidRPr="00C214C5" w14:paraId="49B55823" w14:textId="77777777" w:rsidTr="00656FDF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97B5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CDC89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Расходы на дорожное хозяйство, </w:t>
            </w:r>
            <w:proofErr w:type="spellStart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тыс.руб</w:t>
            </w:r>
            <w:proofErr w:type="spellEnd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54F2E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22885,7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88A1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6E6EF6" w:rsidRPr="00C214C5" w14:paraId="01422180" w14:textId="77777777" w:rsidTr="00656FD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13C6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A83B3" w14:textId="77777777" w:rsidR="006E6EF6" w:rsidRPr="00C214C5" w:rsidRDefault="006E6EF6" w:rsidP="00A93B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  в</w:t>
            </w:r>
            <w:proofErr w:type="gramEnd"/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структуре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B2BAA" w14:textId="77777777" w:rsidR="006E6EF6" w:rsidRPr="00C214C5" w:rsidRDefault="006E6EF6" w:rsidP="00A93BF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6F718" w14:textId="77777777" w:rsidR="006E6EF6" w:rsidRPr="00C214C5" w:rsidRDefault="006E6EF6" w:rsidP="00A93B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14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</w:tbl>
    <w:p w14:paraId="610BCD71" w14:textId="77777777" w:rsidR="006E6EF6" w:rsidRDefault="006E6EF6" w:rsidP="006E6EF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>Паспорт Орджоникидзевского района на 01.01.2023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4B21802" w14:textId="088B9866" w:rsidR="00A93DC5" w:rsidRDefault="00A93DC5">
      <w:pPr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</w:rPr>
        <w:br w:type="page"/>
      </w:r>
    </w:p>
    <w:p w14:paraId="6E622FF5" w14:textId="77777777" w:rsidR="00C214C5" w:rsidRPr="00C214C5" w:rsidRDefault="00C214C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008C17" w14:textId="6C7F52FB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43AB5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43AB5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выраженных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социально-демографических,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экономических,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природно-климатических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аспектах.</w:t>
      </w:r>
    </w:p>
    <w:p w14:paraId="780B2EB6" w14:textId="01DD681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определены:</w:t>
      </w:r>
    </w:p>
    <w:p w14:paraId="600BEC95" w14:textId="4EDBEE6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расселения;</w:t>
      </w:r>
    </w:p>
    <w:p w14:paraId="448002B2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пунктов;</w:t>
      </w:r>
    </w:p>
    <w:p w14:paraId="7DF4361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пунктов;</w:t>
      </w:r>
    </w:p>
    <w:p w14:paraId="1CCBD88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местностей.</w:t>
      </w:r>
    </w:p>
    <w:p w14:paraId="533DF06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1.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</w:p>
    <w:p w14:paraId="0A3D99CF" w14:textId="0A86AE4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(ранг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характеризует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обязательный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набор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накладывает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дополнительную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нагрузку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43AB5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842589D" w14:textId="78382E2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(общественные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рангов.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Pr="00BA6BE4">
        <w:rPr>
          <w:rFonts w:ascii="Times New Roman" w:hAnsi="Times New Roman" w:cs="Times New Roman"/>
          <w:sz w:val="26"/>
          <w:szCs w:val="26"/>
        </w:rPr>
        <w:t>.2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="00B86C06">
        <w:rPr>
          <w:rFonts w:ascii="Times New Roman" w:hAnsi="Times New Roman" w:cs="Times New Roman"/>
          <w:sz w:val="26"/>
          <w:szCs w:val="26"/>
        </w:rPr>
        <w:t xml:space="preserve"> РНГП </w:t>
      </w:r>
      <w:r w:rsidR="00B86C06" w:rsidRPr="00BA6BE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50F4C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E77A6B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1" w:name="P3968"/>
      <w:bookmarkEnd w:id="41"/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бюджетной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экономии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дальнейшего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заключается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целесообразности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(реже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один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умножать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определять,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сумму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</w:p>
    <w:p w14:paraId="7F44A59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Таким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вовлеченности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агломерации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контингент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наименьших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затратах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ежегодное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079127F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признаку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внешних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местностей)</w:t>
      </w:r>
    </w:p>
    <w:p w14:paraId="66B6D252" w14:textId="4B1DEFED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Актуальной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признаку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внешних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0EAF785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двумя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группами:</w:t>
      </w:r>
    </w:p>
    <w:p w14:paraId="7CA898A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местностях.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круглогодичного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сообщения;</w:t>
      </w:r>
    </w:p>
    <w:p w14:paraId="6AF5A3A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круглогодичного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сообщения.</w:t>
      </w:r>
    </w:p>
    <w:p w14:paraId="6C93F4B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3.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</w:p>
    <w:p w14:paraId="0320E3F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озеленения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пункта.</w:t>
      </w:r>
    </w:p>
    <w:p w14:paraId="33ECFE36" w14:textId="0846FAEB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Муниципальные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районы</w:t>
      </w:r>
      <w:r w:rsidR="00134FFF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C6799" w:rsidRPr="00BA6BE4">
        <w:rPr>
          <w:rFonts w:ascii="Times New Roman" w:hAnsi="Times New Roman" w:cs="Times New Roman"/>
          <w:sz w:val="26"/>
          <w:szCs w:val="26"/>
        </w:rPr>
        <w:t>городские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C6799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сельские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67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C662CD">
        <w:rPr>
          <w:rFonts w:ascii="Times New Roman" w:hAnsi="Times New Roman" w:cs="Times New Roman"/>
          <w:sz w:val="26"/>
          <w:szCs w:val="26"/>
        </w:rPr>
        <w:t>Б</w:t>
      </w:r>
      <w:r w:rsidRPr="00BA6BE4">
        <w:rPr>
          <w:rFonts w:ascii="Times New Roman" w:hAnsi="Times New Roman" w:cs="Times New Roman"/>
          <w:sz w:val="26"/>
          <w:szCs w:val="26"/>
        </w:rPr>
        <w:t>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p w14:paraId="25E12E18" w14:textId="01020F6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Распределение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инфраструктуры.</w:t>
      </w:r>
    </w:p>
    <w:p w14:paraId="2A83C468" w14:textId="77777777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рационально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распределять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услуг.</w:t>
      </w:r>
    </w:p>
    <w:p w14:paraId="1D5B6808" w14:textId="77777777" w:rsidR="006451EC" w:rsidRDefault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62EF12" w14:textId="77777777" w:rsidR="008F7024" w:rsidRPr="00BA6BE4" w:rsidRDefault="008F7024" w:rsidP="008F702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3">
        <w:rPr>
          <w:rFonts w:ascii="Times New Roman" w:hAnsi="Times New Roman" w:cs="Times New Roman"/>
          <w:sz w:val="26"/>
          <w:szCs w:val="26"/>
        </w:rPr>
        <w:t>Понятие обеспеченности населения объектами неприменимо к техническим или пространственным характеристикам самих объектов, таким как нормы пожарной безопасности или иным нормам, связанным с обеспечением безопасности людей. Данные характеристики регулируются законодательством о техническом регулировании, в том числе сводами правил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37CC3">
        <w:rPr>
          <w:rFonts w:ascii="Times New Roman" w:hAnsi="Times New Roman" w:cs="Times New Roman"/>
          <w:sz w:val="26"/>
          <w:szCs w:val="26"/>
        </w:rPr>
        <w:t xml:space="preserve"> </w:t>
      </w:r>
      <w:r w:rsidRPr="003330DF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>
        <w:rPr>
          <w:rFonts w:ascii="Times New Roman" w:hAnsi="Times New Roman" w:cs="Times New Roman"/>
          <w:sz w:val="26"/>
          <w:szCs w:val="26"/>
        </w:rPr>
        <w:t xml:space="preserve">и не подлежит применению </w:t>
      </w:r>
      <w:r w:rsidRPr="003330DF">
        <w:rPr>
          <w:rFonts w:ascii="Times New Roman" w:hAnsi="Times New Roman" w:cs="Times New Roman"/>
          <w:sz w:val="26"/>
          <w:szCs w:val="26"/>
        </w:rPr>
        <w:t>регламентирование местными нормативами градостроительного проектирования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14:paraId="713846B6" w14:textId="1156FAAA" w:rsidR="006451EC" w:rsidRPr="006451EC" w:rsidRDefault="006451EC" w:rsidP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1EC">
        <w:rPr>
          <w:rFonts w:ascii="Times New Roman" w:hAnsi="Times New Roman" w:cs="Times New Roman"/>
          <w:sz w:val="26"/>
          <w:szCs w:val="26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Pr="006451EC">
        <w:rPr>
          <w:rFonts w:ascii="Times New Roman" w:hAnsi="Times New Roman" w:cs="Times New Roman"/>
          <w:sz w:val="26"/>
          <w:szCs w:val="26"/>
        </w:rPr>
        <w:t>местными нормативами градостроительного проектирования устанавлива</w:t>
      </w:r>
      <w:r>
        <w:rPr>
          <w:rFonts w:ascii="Times New Roman" w:hAnsi="Times New Roman" w:cs="Times New Roman"/>
          <w:sz w:val="26"/>
          <w:szCs w:val="26"/>
        </w:rPr>
        <w:t>ются</w:t>
      </w:r>
      <w:r w:rsidRPr="006451EC">
        <w:rPr>
          <w:rFonts w:ascii="Times New Roman" w:hAnsi="Times New Roman" w:cs="Times New Roman"/>
          <w:sz w:val="26"/>
          <w:szCs w:val="26"/>
        </w:rPr>
        <w:t xml:space="preserve"> не ниже предельных значений расчетных показателей минимально допустимого уровня обеспеченности такими объектами населения муниципальных образований Республики Хакасия, установленных в РНГП.</w:t>
      </w:r>
    </w:p>
    <w:p w14:paraId="20994E9C" w14:textId="049AB092" w:rsidR="006451EC" w:rsidRPr="00BA6BE4" w:rsidRDefault="006451EC" w:rsidP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1EC">
        <w:rPr>
          <w:rFonts w:ascii="Times New Roman" w:hAnsi="Times New Roman" w:cs="Times New Roman"/>
          <w:sz w:val="26"/>
          <w:szCs w:val="26"/>
        </w:rPr>
        <w:t xml:space="preserve">Расчетные показатели максимально допустимого уровня территориальной доступности объектов местного значения для населения, устанавливаемые </w:t>
      </w:r>
      <w:r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Pr="006451EC">
        <w:rPr>
          <w:rFonts w:ascii="Times New Roman" w:hAnsi="Times New Roman" w:cs="Times New Roman"/>
          <w:sz w:val="26"/>
          <w:szCs w:val="26"/>
        </w:rPr>
        <w:t>местными нормативами градостроительного проектирования, не превыша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6451EC">
        <w:rPr>
          <w:rFonts w:ascii="Times New Roman" w:hAnsi="Times New Roman" w:cs="Times New Roman"/>
          <w:sz w:val="26"/>
          <w:szCs w:val="26"/>
        </w:rPr>
        <w:t xml:space="preserve">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Республики Хакасия, установленные в РНГП.</w:t>
      </w:r>
    </w:p>
    <w:p w14:paraId="1C128F8B" w14:textId="77777777" w:rsidR="00E71CBA" w:rsidRDefault="00E71CBA" w:rsidP="007D3307">
      <w:pPr>
        <w:rPr>
          <w:rFonts w:ascii="Times New Roman" w:hAnsi="Times New Roman" w:cs="Times New Roman"/>
        </w:rPr>
      </w:pPr>
    </w:p>
    <w:p w14:paraId="7D1C8B5A" w14:textId="77777777" w:rsidR="006451EC" w:rsidRPr="00BA6BE4" w:rsidRDefault="006451EC" w:rsidP="007D3307">
      <w:pPr>
        <w:rPr>
          <w:rFonts w:ascii="Times New Roman" w:hAnsi="Times New Roman" w:cs="Times New Roman"/>
        </w:rPr>
      </w:pPr>
    </w:p>
    <w:p w14:paraId="0F197F19" w14:textId="6F6F33C7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2" w:name="_Toc164797650"/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bookmarkEnd w:id="42"/>
    </w:p>
    <w:p w14:paraId="602D8D04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A332280" w14:textId="1895ABB7" w:rsidR="00FC5D4B" w:rsidRPr="00BA6BE4" w:rsidRDefault="00FC5D4B" w:rsidP="00FC5D4B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A6BE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58AFC55B" w14:textId="77777777" w:rsidR="00FC5D4B" w:rsidRDefault="00FC5D4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87AF5D" w14:textId="2C29BFC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собственности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465F659E" w14:textId="7A959034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единой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микрорайоны,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кварталы.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приближения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работы.</w:t>
      </w:r>
    </w:p>
    <w:p w14:paraId="54CA284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(повседневного,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(федерального,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регионального,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т.д.</w:t>
      </w:r>
    </w:p>
    <w:p w14:paraId="6A78096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Частота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либо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</w:p>
    <w:p w14:paraId="1A0CA30F" w14:textId="695B2B0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ступенчатой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квартала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микрорайонов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330CDE">
        <w:rPr>
          <w:rFonts w:ascii="Times New Roman" w:hAnsi="Times New Roman" w:cs="Times New Roman"/>
          <w:sz w:val="26"/>
          <w:szCs w:val="26"/>
        </w:rPr>
        <w:t>крупных населённых 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30" w:history="1">
        <w:r w:rsidRPr="00BA6BE4">
          <w:rPr>
            <w:rFonts w:ascii="Times New Roman" w:hAnsi="Times New Roman" w:cs="Times New Roman"/>
            <w:sz w:val="26"/>
            <w:szCs w:val="26"/>
          </w:rPr>
          <w:t>(Таблица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6663E9">
          <w:rPr>
            <w:rFonts w:ascii="Times New Roman" w:hAnsi="Times New Roman" w:cs="Times New Roman"/>
            <w:sz w:val="26"/>
            <w:szCs w:val="26"/>
          </w:rPr>
          <w:t>1</w:t>
        </w:r>
        <w:r w:rsidR="00394553">
          <w:rPr>
            <w:rFonts w:ascii="Times New Roman" w:hAnsi="Times New Roman" w:cs="Times New Roman"/>
            <w:sz w:val="26"/>
            <w:szCs w:val="26"/>
          </w:rPr>
          <w:t>6</w:t>
        </w:r>
        <w:r w:rsidRPr="00BA6BE4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1D84199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5991E8" w14:textId="26E41585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43" w:name="_Ref31989377"/>
      <w:bookmarkStart w:id="44" w:name="P4030"/>
      <w:bookmarkStart w:id="45" w:name="_Ref22573139"/>
      <w:bookmarkEnd w:id="43"/>
      <w:bookmarkEnd w:id="44"/>
      <w:bookmarkEnd w:id="45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9455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Ступенчатая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система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распределения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основных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культурно-бытового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обслуживания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1896"/>
        <w:gridCol w:w="2276"/>
        <w:gridCol w:w="2516"/>
      </w:tblGrid>
      <w:tr w:rsidR="00E71CBA" w:rsidRPr="00BA6BE4" w14:paraId="122E0842" w14:textId="77777777" w:rsidTr="00500E58">
        <w:trPr>
          <w:tblHeader/>
        </w:trPr>
        <w:tc>
          <w:tcPr>
            <w:tcW w:w="2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F268E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социальной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66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CB6F50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Элемент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планировочной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структуры</w:t>
            </w:r>
          </w:p>
          <w:p w14:paraId="01E39093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(частота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объектом)</w:t>
            </w:r>
          </w:p>
        </w:tc>
      </w:tr>
      <w:tr w:rsidR="00E71CBA" w:rsidRPr="00BA6BE4" w14:paraId="6D19E917" w14:textId="77777777" w:rsidTr="00500E58">
        <w:trPr>
          <w:tblHeader/>
        </w:trPr>
        <w:tc>
          <w:tcPr>
            <w:tcW w:w="2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F8FF1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41D15E" w14:textId="6667E43B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Жилая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группа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330CDE">
              <w:rPr>
                <w:rFonts w:ascii="Times New Roman" w:hAnsi="Times New Roman" w:cs="Times New Roman"/>
              </w:rPr>
              <w:t xml:space="preserve">многоквартирной застройки </w:t>
            </w:r>
            <w:r w:rsidRPr="00BA6BE4">
              <w:rPr>
                <w:rFonts w:ascii="Times New Roman" w:hAnsi="Times New Roman" w:cs="Times New Roman"/>
              </w:rPr>
              <w:t>(повседневное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09BB32" w14:textId="684C22E9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Квартал,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микрорайон</w:t>
            </w:r>
            <w:r w:rsidR="00330CDE">
              <w:rPr>
                <w:rFonts w:ascii="Times New Roman" w:hAnsi="Times New Roman" w:cs="Times New Roman"/>
              </w:rPr>
              <w:t>, административный центр поселения</w:t>
            </w:r>
          </w:p>
          <w:p w14:paraId="395F41E9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(повседневное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периодическое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2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704BD5" w14:textId="08D9C9EE" w:rsidR="00E71CBA" w:rsidRPr="00BA6BE4" w:rsidRDefault="00330CD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центры </w:t>
            </w:r>
            <w:r w:rsidRPr="00330CDE">
              <w:rPr>
                <w:rFonts w:ascii="Times New Roman" w:hAnsi="Times New Roman" w:cs="Times New Roman"/>
              </w:rPr>
              <w:t>крупных поселений с численностью населения свыше 5 тыс. человек</w:t>
            </w:r>
            <w:r>
              <w:rPr>
                <w:rFonts w:ascii="Times New Roman" w:hAnsi="Times New Roman" w:cs="Times New Roman"/>
              </w:rPr>
              <w:t>, административный центр</w:t>
            </w:r>
            <w:r w:rsidRPr="00330CDE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090540" w:rsidRPr="00BA6BE4">
              <w:rPr>
                <w:rFonts w:ascii="Times New Roman" w:hAnsi="Times New Roman" w:cs="Times New Roman"/>
              </w:rPr>
              <w:t>(периодическое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эпизодическое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пользование)</w:t>
            </w:r>
          </w:p>
        </w:tc>
      </w:tr>
      <w:tr w:rsidR="00500E58" w:rsidRPr="00A8165C" w14:paraId="6D41D78B" w14:textId="77777777" w:rsidTr="00500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4DB5BD" w14:textId="77777777" w:rsidR="00500E58" w:rsidRPr="00A8165C" w:rsidRDefault="00500E58" w:rsidP="001E1CD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>Объекты местного значения муниципального района</w:t>
            </w:r>
          </w:p>
        </w:tc>
      </w:tr>
      <w:tr w:rsidR="00E71CBA" w:rsidRPr="00BA6BE4" w14:paraId="2F0077B9" w14:textId="77777777" w:rsidTr="00500E58">
        <w:tc>
          <w:tcPr>
            <w:tcW w:w="2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1018D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Дошкольные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образовательные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95786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39A74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D3BCD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500E58" w:rsidRPr="00BA6BE4" w14:paraId="05BED490" w14:textId="77777777" w:rsidTr="001E1CD1">
        <w:tc>
          <w:tcPr>
            <w:tcW w:w="2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2B03086" w14:textId="37882138" w:rsidR="00500E58" w:rsidRPr="00BA6BE4" w:rsidRDefault="00500E58" w:rsidP="001E1CD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Общеобразовательные организации, организации дополнительного образования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4258AD" w14:textId="77777777" w:rsidR="00500E58" w:rsidRPr="00BA6BE4" w:rsidRDefault="00500E58" w:rsidP="001E1CD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50BDB6" w14:textId="77777777" w:rsidR="00500E58" w:rsidRPr="00BA6BE4" w:rsidRDefault="00500E58" w:rsidP="001E1CD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8AD94A" w14:textId="77777777" w:rsidR="00500E58" w:rsidRPr="00BA6BE4" w:rsidRDefault="00500E58" w:rsidP="001E1CD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175371" w:rsidRPr="00BA6BE4" w14:paraId="56E956B9" w14:textId="77777777" w:rsidTr="00457669">
        <w:tc>
          <w:tcPr>
            <w:tcW w:w="2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FA3146D" w14:textId="07CEF6D8" w:rsidR="00175371" w:rsidRPr="00BA6BE4" w:rsidRDefault="00175371" w:rsidP="00457669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53771D" w14:textId="77777777" w:rsidR="00175371" w:rsidRPr="00BA6BE4" w:rsidRDefault="00175371" w:rsidP="00457669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0D3B06" w14:textId="77777777" w:rsidR="00175371" w:rsidRPr="00BA6BE4" w:rsidRDefault="00175371" w:rsidP="00457669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9E2475" w14:textId="77777777" w:rsidR="00175371" w:rsidRPr="00BA6BE4" w:rsidRDefault="00175371" w:rsidP="00457669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500E58" w:rsidRPr="00A8165C" w14:paraId="3B1A4284" w14:textId="77777777" w:rsidTr="00500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8D76FA" w14:textId="7426E15B" w:rsidR="00500E58" w:rsidRPr="00A8165C" w:rsidRDefault="00500E58" w:rsidP="001E1CD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>Объекты местного значения муниципального района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поселения</w:t>
            </w:r>
          </w:p>
        </w:tc>
      </w:tr>
      <w:tr w:rsidR="00E71CBA" w:rsidRPr="00BA6BE4" w14:paraId="48E936DA" w14:textId="77777777" w:rsidTr="00500E58">
        <w:tc>
          <w:tcPr>
            <w:tcW w:w="2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3F8263" w14:textId="6641DD2D" w:rsidR="00E71CBA" w:rsidRPr="00BA6BE4" w:rsidRDefault="00175371" w:rsidP="0090184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090540" w:rsidRPr="00BA6BE4">
              <w:rPr>
                <w:rFonts w:ascii="Times New Roman" w:hAnsi="Times New Roman" w:cs="Times New Roman"/>
              </w:rPr>
              <w:t>чреждения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культуры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клубного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типа,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кинотеатры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79CA1C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4B6C36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833DD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500E58" w:rsidRPr="00BA6BE4" w14:paraId="424EC506" w14:textId="77777777" w:rsidTr="004666ED">
        <w:tc>
          <w:tcPr>
            <w:tcW w:w="2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1D14CB1" w14:textId="77777777" w:rsidR="00500E58" w:rsidRPr="00BA6BE4" w:rsidRDefault="00500E58" w:rsidP="004666ED">
            <w:pPr>
              <w:pStyle w:val="Standard"/>
              <w:rPr>
                <w:rFonts w:ascii="Times New Roman" w:hAnsi="Times New Roman" w:cs="Times New Roman"/>
              </w:rPr>
            </w:pPr>
            <w:bookmarkStart w:id="46" w:name="_Hlk161181370"/>
            <w:r>
              <w:rPr>
                <w:rFonts w:ascii="Times New Roman" w:hAnsi="Times New Roman" w:cs="Times New Roman"/>
              </w:rPr>
              <w:t>Ф</w:t>
            </w:r>
            <w:r w:rsidRPr="00BA6BE4">
              <w:rPr>
                <w:rFonts w:ascii="Times New Roman" w:hAnsi="Times New Roman" w:cs="Times New Roman"/>
              </w:rPr>
              <w:t>изкультурно-спортивные залы, плавательные бассейны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77EF1B" w14:textId="77777777" w:rsidR="00500E58" w:rsidRPr="00BA6BE4" w:rsidRDefault="00500E58" w:rsidP="004666E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1C9941" w14:textId="77777777" w:rsidR="00500E58" w:rsidRPr="00BA6BE4" w:rsidRDefault="00500E58" w:rsidP="004666E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30202B" w14:textId="77777777" w:rsidR="00500E58" w:rsidRPr="00BA6BE4" w:rsidRDefault="00500E58" w:rsidP="004666E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bookmarkEnd w:id="46"/>
      <w:tr w:rsidR="00505CC1" w:rsidRPr="00BA6BE4" w14:paraId="22492E1D" w14:textId="77777777" w:rsidTr="00500E58">
        <w:tc>
          <w:tcPr>
            <w:tcW w:w="2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02B4FC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E5FF5C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65826820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(спортивные площадки)</w:t>
            </w: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E18FA1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265004EE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(спортивные площадки)</w:t>
            </w:r>
          </w:p>
        </w:tc>
        <w:tc>
          <w:tcPr>
            <w:tcW w:w="2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D9F873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531D3363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(стадионы)</w:t>
            </w:r>
          </w:p>
        </w:tc>
      </w:tr>
      <w:tr w:rsidR="00500E58" w:rsidRPr="00BA6BE4" w14:paraId="550A59D7" w14:textId="77777777" w:rsidTr="00BD636F">
        <w:tc>
          <w:tcPr>
            <w:tcW w:w="2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E6ECF9" w14:textId="77777777" w:rsidR="00500E58" w:rsidRPr="00BA6BE4" w:rsidRDefault="00500E58" w:rsidP="00BD636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 пожарной охраны (пожарные депо)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1DC3AE" w14:textId="77777777" w:rsidR="00500E58" w:rsidRPr="00BA6BE4" w:rsidRDefault="00500E58" w:rsidP="00BD636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E8D608" w14:textId="77777777" w:rsidR="00500E58" w:rsidRPr="00BA6BE4" w:rsidRDefault="00500E58" w:rsidP="00BD636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67D95C" w14:textId="77777777" w:rsidR="00500E58" w:rsidRPr="00BA6BE4" w:rsidRDefault="00500E58" w:rsidP="00BD636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500E58" w:rsidRPr="00A8165C" w14:paraId="570695EC" w14:textId="77777777" w:rsidTr="00500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4E5B05" w14:textId="77777777" w:rsidR="00500E58" w:rsidRPr="00A8165C" w:rsidRDefault="00500E58" w:rsidP="001E1CD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>Объекты иного значения</w:t>
            </w:r>
          </w:p>
        </w:tc>
      </w:tr>
      <w:tr w:rsidR="00505CC1" w:rsidRPr="00BA6BE4" w14:paraId="02402E57" w14:textId="77777777" w:rsidTr="00500E58">
        <w:tc>
          <w:tcPr>
            <w:tcW w:w="2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7ADD82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Торговые предприятия (магазины, торговые центры, торговые комплексы)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90AF4D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09A1E62E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(магазины продовольственных товаров на 1 - 2 рабочих места)</w:t>
            </w: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0837F2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0D571276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(магазины продовольственных и непродовольственных товаров)</w:t>
            </w:r>
          </w:p>
        </w:tc>
        <w:tc>
          <w:tcPr>
            <w:tcW w:w="2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6C00A6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2A61BA98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(торговые центры)</w:t>
            </w:r>
          </w:p>
        </w:tc>
      </w:tr>
      <w:tr w:rsidR="00505CC1" w:rsidRPr="00BA6BE4" w14:paraId="6F565715" w14:textId="77777777" w:rsidTr="00500E58">
        <w:tc>
          <w:tcPr>
            <w:tcW w:w="2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3E8044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Предприятия общественного питания, прачечные, химчистки, бани, отделения банков, отделения почтовой связи, предприятия бытового обслуживания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CBA78B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E74D33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7E895EDC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(кафе, бары, пункт приема прачечных, химчисток, мастерские, парикмахерские, ателье)</w:t>
            </w:r>
          </w:p>
        </w:tc>
        <w:tc>
          <w:tcPr>
            <w:tcW w:w="2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092D1C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36148070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(кафе, столовые, рестораны, дома быта)</w:t>
            </w:r>
          </w:p>
          <w:p w14:paraId="4B900681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5CC1" w:rsidRPr="00BA6BE4" w14:paraId="6012ADDD" w14:textId="77777777" w:rsidTr="00500E58">
        <w:tc>
          <w:tcPr>
            <w:tcW w:w="2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57A0C3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 административно-делового назначения (помещения для осуществления служебной деятельности участковых уполномоченных полиции, отделения почтовой связи)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BF347A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4D0BC7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C9BADF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</w:tbl>
    <w:p w14:paraId="544F01C3" w14:textId="77777777" w:rsidR="00B52123" w:rsidRDefault="00B52123" w:rsidP="00B5212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268F0C" w14:textId="0F65ED5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сложившейся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преобразованиям,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сложившимся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сохранения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плотности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004A965B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освоению,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инфраструктуры.</w:t>
      </w:r>
    </w:p>
    <w:p w14:paraId="4876D01D" w14:textId="1FC02A2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блокированной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удаленности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83" w:history="1">
        <w:r w:rsidRPr="00BA6BE4">
          <w:rPr>
            <w:rFonts w:ascii="Times New Roman" w:hAnsi="Times New Roman" w:cs="Times New Roman"/>
            <w:sz w:val="26"/>
            <w:szCs w:val="26"/>
          </w:rPr>
          <w:t>(</w:t>
        </w:r>
        <w:r w:rsidR="009363AA">
          <w:rPr>
            <w:rFonts w:ascii="Times New Roman" w:hAnsi="Times New Roman" w:cs="Times New Roman"/>
            <w:sz w:val="26"/>
            <w:szCs w:val="26"/>
          </w:rPr>
          <w:t>см. р</w:t>
        </w:r>
        <w:r w:rsidRPr="00BA6BE4">
          <w:rPr>
            <w:rFonts w:ascii="Times New Roman" w:hAnsi="Times New Roman" w:cs="Times New Roman"/>
            <w:sz w:val="26"/>
            <w:szCs w:val="26"/>
          </w:rPr>
          <w:t>исунок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</w:t>
        </w:r>
        <w:r w:rsidR="00FC5D4B">
          <w:rPr>
            <w:rFonts w:ascii="Times New Roman" w:hAnsi="Times New Roman" w:cs="Times New Roman"/>
            <w:sz w:val="26"/>
            <w:szCs w:val="26"/>
          </w:rPr>
          <w:t xml:space="preserve"> РНГП</w:t>
        </w:r>
        <w:r w:rsidRPr="00BA6BE4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иметь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центроформирующее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наибольшей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результате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будет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комфортная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проживания.</w:t>
      </w:r>
    </w:p>
    <w:p w14:paraId="6F06D57B" w14:textId="77777777" w:rsidR="00E71CBA" w:rsidRPr="00BA6BE4" w:rsidRDefault="00E71CBA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38B9C7" w14:textId="4D322C33"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5579C7">
        <w:rPr>
          <w:rFonts w:ascii="Times New Roman" w:hAnsi="Times New Roman" w:cs="Times New Roman"/>
          <w:sz w:val="26"/>
          <w:szCs w:val="26"/>
        </w:rPr>
        <w:t>2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</w:p>
    <w:p w14:paraId="3F3C0F4A" w14:textId="77777777" w:rsidR="00E71CBA" w:rsidRPr="00BA6BE4" w:rsidRDefault="00E71CBA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23576E" w14:textId="5B21B316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BA6BE4">
          <w:rPr>
            <w:rFonts w:ascii="Times New Roman" w:hAnsi="Times New Roman" w:cs="Times New Roman"/>
            <w:sz w:val="26"/>
            <w:szCs w:val="26"/>
          </w:rPr>
          <w:t>рекомендаций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включающие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сельской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возрастного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плотности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влияющих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науки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04.05.2016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АК-15/02вн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организаций).</w:t>
      </w:r>
    </w:p>
    <w:p w14:paraId="336414B4" w14:textId="2B17DFB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психолого-педагогической,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медицинской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помощи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сложившейся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C7136" w:rsidRPr="007C7136">
        <w:rPr>
          <w:rFonts w:ascii="Times New Roman" w:hAnsi="Times New Roman" w:cs="Times New Roman"/>
          <w:sz w:val="26"/>
          <w:szCs w:val="26"/>
        </w:rPr>
        <w:t>Концепци</w:t>
      </w:r>
      <w:r w:rsidR="007C7136">
        <w:rPr>
          <w:rFonts w:ascii="Times New Roman" w:hAnsi="Times New Roman" w:cs="Times New Roman"/>
          <w:sz w:val="26"/>
          <w:szCs w:val="26"/>
        </w:rPr>
        <w:t>и</w:t>
      </w:r>
      <w:r w:rsidR="007C7136" w:rsidRPr="007C7136">
        <w:rPr>
          <w:rFonts w:ascii="Times New Roman" w:hAnsi="Times New Roman" w:cs="Times New Roman"/>
          <w:sz w:val="26"/>
          <w:szCs w:val="26"/>
        </w:rPr>
        <w:t xml:space="preserve"> развития психологической службы в системе общего образования и среднего профессионального образования в Российской Федерации на период до 2025 года, утвержденн</w:t>
      </w:r>
      <w:r w:rsidR="007C7136">
        <w:rPr>
          <w:rFonts w:ascii="Times New Roman" w:hAnsi="Times New Roman" w:cs="Times New Roman"/>
          <w:sz w:val="26"/>
          <w:szCs w:val="26"/>
        </w:rPr>
        <w:t>ой</w:t>
      </w:r>
      <w:r w:rsidR="007C7136" w:rsidRPr="007C7136">
        <w:rPr>
          <w:rFonts w:ascii="Times New Roman" w:hAnsi="Times New Roman" w:cs="Times New Roman"/>
          <w:sz w:val="26"/>
          <w:szCs w:val="26"/>
        </w:rPr>
        <w:t xml:space="preserve"> Министром просвещения России 20 мая 2022 года № СК-7/07вн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Концепция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психологической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службы).</w:t>
      </w:r>
    </w:p>
    <w:p w14:paraId="072EE707" w14:textId="0AE4D93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учетом:</w:t>
      </w:r>
    </w:p>
    <w:p w14:paraId="2D61AAB8" w14:textId="5718C8B6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охвата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школьного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возраста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2025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регламентированных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стратегического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C34C8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C34C8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543AB5">
        <w:rPr>
          <w:rFonts w:ascii="Times New Roman" w:hAnsi="Times New Roman" w:cs="Times New Roman"/>
          <w:sz w:val="26"/>
          <w:szCs w:val="26"/>
        </w:rPr>
        <w:t xml:space="preserve">, </w:t>
      </w:r>
      <w:r w:rsidR="00543AB5" w:rsidRPr="00543AB5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6DF3102" w14:textId="6CD8E0FB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возрастной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населения;</w:t>
      </w:r>
    </w:p>
    <w:p w14:paraId="0B67DD3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прогноза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рождаемости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возрастной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C34C8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C34C8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0C34C8" w:rsidRPr="00BA6BE4">
        <w:rPr>
          <w:rFonts w:ascii="Times New Roman" w:hAnsi="Times New Roman" w:cs="Times New Roman"/>
          <w:sz w:val="26"/>
          <w:szCs w:val="26"/>
        </w:rPr>
        <w:t>3</w:t>
      </w:r>
      <w:r w:rsidRPr="00BA6BE4">
        <w:rPr>
          <w:rFonts w:ascii="Times New Roman" w:hAnsi="Times New Roman" w:cs="Times New Roman"/>
          <w:sz w:val="26"/>
          <w:szCs w:val="26"/>
        </w:rPr>
        <w:t>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года</w:t>
      </w:r>
      <w:r w:rsidR="006D10E2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A9F39E3" w14:textId="305294B8" w:rsidR="006D10E2" w:rsidRPr="00BA6BE4" w:rsidRDefault="006D10E2" w:rsidP="006D10E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Постановлени</w:t>
      </w:r>
      <w:r w:rsidR="00543AB5">
        <w:rPr>
          <w:rFonts w:ascii="Times New Roman" w:hAnsi="Times New Roman" w:cs="Times New Roman"/>
          <w:sz w:val="26"/>
          <w:szCs w:val="26"/>
        </w:rPr>
        <w:t>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27.10.2015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556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программы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Развитие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97C934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Так,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Содействие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занятости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женщин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возрасте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лет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разработанным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рамках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национального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Демография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(утвержден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президиумом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Президенте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стратегическому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национальным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проектам,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протокол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24.12.2018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16),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возрасте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2021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100%.</w:t>
      </w:r>
    </w:p>
    <w:p w14:paraId="7B2BE901" w14:textId="6CAD03E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BA6BE4">
          <w:rPr>
            <w:rFonts w:ascii="Times New Roman" w:hAnsi="Times New Roman" w:cs="Times New Roman"/>
            <w:sz w:val="26"/>
            <w:szCs w:val="26"/>
          </w:rPr>
          <w:t>Приказу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C446D" w:rsidRPr="002C446D">
        <w:rPr>
          <w:rFonts w:ascii="Times New Roman" w:hAnsi="Times New Roman" w:cs="Times New Roman"/>
          <w:sz w:val="26"/>
          <w:szCs w:val="26"/>
        </w:rPr>
        <w:t>просвещения</w:t>
      </w:r>
      <w:r w:rsidR="002C446D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C446D" w:rsidRPr="002C446D">
        <w:rPr>
          <w:rFonts w:ascii="Times New Roman" w:hAnsi="Times New Roman" w:cs="Times New Roman"/>
          <w:sz w:val="26"/>
          <w:szCs w:val="26"/>
        </w:rPr>
        <w:t xml:space="preserve">от 31 июля 2020 года </w:t>
      </w:r>
      <w:r w:rsidR="002C446D">
        <w:rPr>
          <w:rFonts w:ascii="Times New Roman" w:hAnsi="Times New Roman" w:cs="Times New Roman"/>
          <w:sz w:val="26"/>
          <w:szCs w:val="26"/>
        </w:rPr>
        <w:t>№</w:t>
      </w:r>
      <w:r w:rsidR="002C446D" w:rsidRPr="002C446D">
        <w:rPr>
          <w:rFonts w:ascii="Times New Roman" w:hAnsi="Times New Roman" w:cs="Times New Roman"/>
          <w:sz w:val="26"/>
          <w:szCs w:val="26"/>
        </w:rPr>
        <w:t xml:space="preserve"> 373 </w:t>
      </w:r>
      <w:r w:rsidR="002105E8" w:rsidRPr="00BA6BE4">
        <w:rPr>
          <w:rFonts w:ascii="Times New Roman" w:hAnsi="Times New Roman" w:cs="Times New Roman"/>
          <w:sz w:val="26"/>
          <w:szCs w:val="26"/>
        </w:rPr>
        <w:t>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общеобразовательным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программам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программам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получение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присмотр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уход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воспитанниками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возрасте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двух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месяцев.</w:t>
      </w:r>
    </w:p>
    <w:p w14:paraId="5E96CB1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стороны,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BA6B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29.12.2006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обязательном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страховании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временной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нетрудоспособности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материнством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страховым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обязательному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страхованию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признается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уход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ребенком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возраста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полутора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лет.</w:t>
      </w:r>
    </w:p>
    <w:p w14:paraId="59FB0C32" w14:textId="01BFBA8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вышеизложенного,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возрастные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категории: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сельской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рамках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практику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D10E2" w:rsidRPr="00BA6BE4">
        <w:rPr>
          <w:rFonts w:ascii="Times New Roman" w:hAnsi="Times New Roman" w:cs="Times New Roman"/>
          <w:sz w:val="26"/>
          <w:szCs w:val="26"/>
        </w:rPr>
        <w:t>консультативно-методически</w:t>
      </w:r>
      <w:r w:rsidR="00E85599">
        <w:rPr>
          <w:rFonts w:ascii="Times New Roman" w:hAnsi="Times New Roman" w:cs="Times New Roman"/>
          <w:sz w:val="26"/>
          <w:szCs w:val="26"/>
        </w:rPr>
        <w:t>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D10E2" w:rsidRPr="00BA6BE4">
        <w:rPr>
          <w:rFonts w:ascii="Times New Roman" w:hAnsi="Times New Roman" w:cs="Times New Roman"/>
          <w:sz w:val="26"/>
          <w:szCs w:val="26"/>
        </w:rPr>
        <w:t>пункт</w:t>
      </w:r>
      <w:r w:rsidR="00E85599">
        <w:rPr>
          <w:rFonts w:ascii="Times New Roman" w:hAnsi="Times New Roman" w:cs="Times New Roman"/>
          <w:sz w:val="26"/>
          <w:szCs w:val="26"/>
        </w:rPr>
        <w:t>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D10E2"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D10E2"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D10E2" w:rsidRPr="00BA6BE4">
        <w:rPr>
          <w:rFonts w:ascii="Times New Roman" w:hAnsi="Times New Roman" w:cs="Times New Roman"/>
          <w:sz w:val="26"/>
          <w:szCs w:val="26"/>
        </w:rPr>
        <w:t>КМП)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оказани</w:t>
      </w:r>
      <w:r w:rsidR="00E85599">
        <w:rPr>
          <w:rFonts w:ascii="Times New Roman" w:hAnsi="Times New Roman" w:cs="Times New Roman"/>
          <w:sz w:val="26"/>
          <w:szCs w:val="26"/>
        </w:rPr>
        <w:t>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консультативной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помощи,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повышени</w:t>
      </w:r>
      <w:r w:rsidR="00E85599">
        <w:rPr>
          <w:rFonts w:ascii="Times New Roman" w:hAnsi="Times New Roman" w:cs="Times New Roman"/>
          <w:sz w:val="26"/>
          <w:szCs w:val="26"/>
        </w:rPr>
        <w:t>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педагогической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компетентности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родителей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(законных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представителей),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воспитывающих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возраста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дому.</w:t>
      </w:r>
    </w:p>
    <w:p w14:paraId="0F0FD34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Поскольку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регламентирует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единицы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измерения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возрастную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лет,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полученная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охвата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возрасте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переведена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удельное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возрасте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лет.</w:t>
      </w:r>
    </w:p>
    <w:p w14:paraId="6D28061B" w14:textId="1BDF7AA2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общеобразовательными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дополнительного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условия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охвата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детей:</w:t>
      </w:r>
    </w:p>
    <w:p w14:paraId="337F1B11" w14:textId="789F121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возрасте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начальным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средним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11E0C">
        <w:rPr>
          <w:rFonts w:ascii="Times New Roman" w:hAnsi="Times New Roman" w:cs="Times New Roman"/>
          <w:sz w:val="26"/>
          <w:szCs w:val="26"/>
        </w:rPr>
        <w:t>муниципальном районе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100%;</w:t>
      </w:r>
    </w:p>
    <w:p w14:paraId="2E3E2C53" w14:textId="7F65CAE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возрасте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средним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11E0C">
        <w:rPr>
          <w:rFonts w:ascii="Times New Roman" w:hAnsi="Times New Roman" w:cs="Times New Roman"/>
          <w:sz w:val="26"/>
          <w:szCs w:val="26"/>
        </w:rPr>
        <w:t>муниципальном районе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90%.</w:t>
      </w:r>
    </w:p>
    <w:p w14:paraId="22373B21" w14:textId="5426566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дополнительным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11E0C">
        <w:rPr>
          <w:rFonts w:ascii="Times New Roman" w:hAnsi="Times New Roman" w:cs="Times New Roman"/>
          <w:sz w:val="26"/>
          <w:szCs w:val="26"/>
        </w:rPr>
        <w:t>муниципальном районе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80%.</w:t>
      </w:r>
    </w:p>
    <w:p w14:paraId="3BE425B3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Дифференциацию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дополнительного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направлениям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дополнительных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программ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определять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фактически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охваченных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направлением,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индикаторов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программ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предпочтения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проектируемой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территории.</w:t>
      </w:r>
    </w:p>
    <w:p w14:paraId="3A870D28" w14:textId="3020B0B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A109C28" w14:textId="1BB4BF8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учетом:</w:t>
      </w:r>
    </w:p>
    <w:p w14:paraId="1A43A89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застройки;</w:t>
      </w:r>
    </w:p>
    <w:p w14:paraId="30A663B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пункта;</w:t>
      </w:r>
    </w:p>
    <w:p w14:paraId="7A4C67A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экономической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целесообразности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вместимости;</w:t>
      </w:r>
    </w:p>
    <w:p w14:paraId="60315B6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задач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повышению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комфортных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пользования.</w:t>
      </w:r>
    </w:p>
    <w:p w14:paraId="608BF08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специализированные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оздоровительные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специальные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ясли-сады,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специальные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общеобразовательные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(языковые,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математические,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т.п.).</w:t>
      </w:r>
    </w:p>
    <w:p w14:paraId="739860A2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подвозе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сельских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специализированный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автотранспорт.</w:t>
      </w:r>
    </w:p>
    <w:p w14:paraId="37C01A0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климатических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именно:</w:t>
      </w:r>
    </w:p>
    <w:p w14:paraId="5FB2EC5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67351" w:rsidRPr="00BA6BE4">
        <w:rPr>
          <w:rFonts w:ascii="Times New Roman" w:hAnsi="Times New Roman" w:cs="Times New Roman"/>
          <w:sz w:val="26"/>
          <w:szCs w:val="26"/>
        </w:rPr>
        <w:t xml:space="preserve">СП 42.13330.2016 «СНиП 2.07.01-89* «Градостроительство. Планировка и застройка городских и сельских поселений»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67351" w:rsidRPr="00BA6BE4">
        <w:rPr>
          <w:rFonts w:ascii="Times New Roman" w:hAnsi="Times New Roman" w:cs="Times New Roman"/>
          <w:sz w:val="26"/>
          <w:szCs w:val="26"/>
        </w:rPr>
        <w:t>СП 42.13330.2016</w:t>
      </w:r>
      <w:r w:rsidRPr="00BA6BE4">
        <w:rPr>
          <w:rFonts w:ascii="Times New Roman" w:hAnsi="Times New Roman" w:cs="Times New Roman"/>
          <w:sz w:val="26"/>
          <w:szCs w:val="26"/>
        </w:rPr>
        <w:t>);</w:t>
      </w:r>
    </w:p>
    <w:p w14:paraId="6E2173C2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252.1325800.2016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252.1325800.2016);</w:t>
      </w:r>
    </w:p>
    <w:p w14:paraId="1462D57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164828">
        <w:rPr>
          <w:rFonts w:ascii="Times New Roman" w:hAnsi="Times New Roman" w:cs="Times New Roman"/>
          <w:sz w:val="26"/>
          <w:szCs w:val="26"/>
        </w:rPr>
        <w:t> 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251.1325800.2016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251.1325800.2016);</w:t>
      </w:r>
    </w:p>
    <w:p w14:paraId="2EA4C134" w14:textId="77777777" w:rsidR="00E71CBA" w:rsidRPr="00767351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164828">
        <w:rPr>
          <w:rFonts w:ascii="Times New Roman" w:hAnsi="Times New Roman" w:cs="Times New Roman"/>
          <w:sz w:val="26"/>
          <w:szCs w:val="26"/>
        </w:rPr>
        <w:t> </w:t>
      </w:r>
      <w:r w:rsidR="00111280" w:rsidRPr="00111280">
        <w:rPr>
          <w:rFonts w:ascii="Times New Roman" w:hAnsi="Times New Roman" w:cs="Times New Roman"/>
          <w:sz w:val="26"/>
          <w:szCs w:val="26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111280" w:rsidRPr="00111280">
        <w:rPr>
          <w:rFonts w:ascii="Times New Roman" w:hAnsi="Times New Roman" w:cs="Times New Roman"/>
          <w:sz w:val="26"/>
          <w:szCs w:val="26"/>
        </w:rPr>
        <w:t xml:space="preserve"> СП 2.4.3648-20</w:t>
      </w:r>
      <w:r w:rsidRPr="00BA6BE4">
        <w:rPr>
          <w:rFonts w:ascii="Times New Roman" w:hAnsi="Times New Roman" w:cs="Times New Roman"/>
          <w:sz w:val="26"/>
          <w:szCs w:val="26"/>
        </w:rPr>
        <w:t>)</w:t>
      </w:r>
      <w:r w:rsidR="00111280">
        <w:rPr>
          <w:rFonts w:ascii="Times New Roman" w:hAnsi="Times New Roman" w:cs="Times New Roman"/>
          <w:sz w:val="26"/>
          <w:szCs w:val="26"/>
        </w:rPr>
        <w:t>.</w:t>
      </w:r>
    </w:p>
    <w:p w14:paraId="0194A27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Возможные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обусловлены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дефицитом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свободных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противоречат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норм.</w:t>
      </w:r>
    </w:p>
    <w:p w14:paraId="3E2A4A8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возможность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30%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реконструкции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сносимых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капитального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граничит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озелененной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рекреационного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находится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обусловлена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возможностью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озеленения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20%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свободной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возможность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обозначена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252.1325800.2016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11280" w:rsidRPr="00111280">
        <w:rPr>
          <w:rFonts w:ascii="Times New Roman" w:hAnsi="Times New Roman" w:cs="Times New Roman"/>
          <w:sz w:val="26"/>
          <w:szCs w:val="26"/>
        </w:rPr>
        <w:t>СП 2.4.3648-20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77A3B4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Возможность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15%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</w:t>
      </w:r>
      <w:r w:rsidR="006D10E2"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D10E2" w:rsidRPr="00BA6BE4">
        <w:rPr>
          <w:rFonts w:ascii="Times New Roman" w:hAnsi="Times New Roman" w:cs="Times New Roman"/>
          <w:sz w:val="26"/>
          <w:szCs w:val="26"/>
        </w:rPr>
        <w:t>рельефе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D10E2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D10E2" w:rsidRPr="00BA6BE4">
        <w:rPr>
          <w:rFonts w:ascii="Times New Roman" w:hAnsi="Times New Roman" w:cs="Times New Roman"/>
          <w:sz w:val="26"/>
          <w:szCs w:val="26"/>
        </w:rPr>
        <w:t>уклоном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D10E2" w:rsidRPr="00BA6BE4">
        <w:rPr>
          <w:rFonts w:ascii="Times New Roman" w:hAnsi="Times New Roman" w:cs="Times New Roman"/>
          <w:sz w:val="26"/>
          <w:szCs w:val="26"/>
        </w:rPr>
        <w:t>более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D10E2"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D10E2" w:rsidRPr="00BA6BE4">
        <w:rPr>
          <w:rFonts w:ascii="Times New Roman" w:hAnsi="Times New Roman" w:cs="Times New Roman"/>
          <w:sz w:val="26"/>
          <w:szCs w:val="26"/>
        </w:rPr>
        <w:t>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67351" w:rsidRPr="00BA6BE4">
        <w:rPr>
          <w:rFonts w:ascii="Times New Roman" w:hAnsi="Times New Roman" w:cs="Times New Roman"/>
          <w:sz w:val="26"/>
          <w:szCs w:val="26"/>
        </w:rPr>
        <w:t>СП 42.13330.2016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741832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Условия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оборудованных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физкультурных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пособием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разработанным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жилищно-коммунального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хозяйства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пособие).</w:t>
      </w:r>
    </w:p>
    <w:p w14:paraId="1751B0B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встроенных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встроенно-пристроенных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снижение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обусловлено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частичным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пятна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примыкающих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(пожарного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сбора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мусора,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озеленения).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Рекомендуемый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диапазон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встроенных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пособию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14-29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A6BE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BA6BE4">
        <w:rPr>
          <w:rFonts w:ascii="Times New Roman" w:hAnsi="Times New Roman" w:cs="Times New Roman"/>
          <w:sz w:val="26"/>
          <w:szCs w:val="26"/>
        </w:rPr>
        <w:t>/место.</w:t>
      </w:r>
    </w:p>
    <w:p w14:paraId="33F4F06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возможность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28%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реконструкции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общеобразовательной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сноса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старого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учебно-образовательного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реконструкции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граничит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озелененной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рекреационного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находится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обусловлена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возможностью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озеленения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25%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свободной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возможность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обозначена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251.1325800.2016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11280" w:rsidRPr="00111280">
        <w:rPr>
          <w:rFonts w:ascii="Times New Roman" w:hAnsi="Times New Roman" w:cs="Times New Roman"/>
          <w:sz w:val="26"/>
          <w:szCs w:val="26"/>
        </w:rPr>
        <w:t>СП 2.4.3648-20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6B7D21F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дополнительного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пространственного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моделирования,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11280" w:rsidRPr="00111280">
        <w:rPr>
          <w:rFonts w:ascii="Times New Roman" w:hAnsi="Times New Roman" w:cs="Times New Roman"/>
          <w:sz w:val="26"/>
          <w:szCs w:val="26"/>
        </w:rPr>
        <w:t>СП 2.4.3648-20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режиму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дополнительного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детей.</w:t>
      </w:r>
    </w:p>
    <w:p w14:paraId="6504D14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психолого-педагогической,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медицинской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помощи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пространственного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моделирования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учетом:</w:t>
      </w:r>
    </w:p>
    <w:p w14:paraId="04DD0E0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параметров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объектов-аналогов;</w:t>
      </w:r>
    </w:p>
    <w:p w14:paraId="2F6FBA5F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11280" w:rsidRPr="00111280">
        <w:rPr>
          <w:rFonts w:ascii="Times New Roman" w:hAnsi="Times New Roman" w:cs="Times New Roman"/>
          <w:sz w:val="26"/>
          <w:szCs w:val="26"/>
        </w:rPr>
        <w:t>СП 2.4.3648-20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C4D9F35" w14:textId="77777777" w:rsidR="00111280" w:rsidRPr="00BA6BE4" w:rsidRDefault="00111280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26382AD" w14:textId="77777777"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4.1.1.3.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</w:p>
    <w:p w14:paraId="7E9903AE" w14:textId="77777777" w:rsidR="00E71CBA" w:rsidRPr="00BA6BE4" w:rsidRDefault="00E71CBA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2F2C70" w14:textId="67706726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учетом:</w:t>
      </w:r>
    </w:p>
    <w:p w14:paraId="5FC892D6" w14:textId="0AA888E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расселения;</w:t>
      </w:r>
    </w:p>
    <w:p w14:paraId="2CB606E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Pr="00BA6BE4">
          <w:rPr>
            <w:rFonts w:ascii="Times New Roman" w:hAnsi="Times New Roman" w:cs="Times New Roman"/>
            <w:sz w:val="26"/>
            <w:szCs w:val="26"/>
          </w:rPr>
          <w:t>распоряжения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02.08.2017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Р-965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E3328ED" w14:textId="4CBC1DF6" w:rsidR="00E71CBA" w:rsidRPr="00BA6BE4" w:rsidRDefault="00090540" w:rsidP="009D13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постановлени</w:t>
      </w:r>
      <w:r w:rsidR="00543AB5">
        <w:rPr>
          <w:rFonts w:ascii="Times New Roman" w:hAnsi="Times New Roman" w:cs="Times New Roman"/>
          <w:sz w:val="26"/>
          <w:szCs w:val="26"/>
        </w:rPr>
        <w:t>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Правительства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27.10.2015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558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4144DA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программы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4144DA" w:rsidRPr="00BA6BE4">
        <w:rPr>
          <w:rFonts w:ascii="Times New Roman" w:hAnsi="Times New Roman" w:cs="Times New Roman"/>
          <w:sz w:val="26"/>
          <w:szCs w:val="26"/>
        </w:rPr>
        <w:t>Культура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4144DA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D42CE5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большинстве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случаев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курирует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вопросам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Pr="00BA6BE4">
          <w:rPr>
            <w:rFonts w:ascii="Times New Roman" w:hAnsi="Times New Roman" w:cs="Times New Roman"/>
            <w:sz w:val="26"/>
            <w:szCs w:val="26"/>
          </w:rPr>
          <w:t>части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статьи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131-ФЗ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6F316A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генеральных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многофункциональных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культурно-досуговых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дальнейшее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содержание.</w:t>
      </w:r>
    </w:p>
    <w:p w14:paraId="76B8FB34" w14:textId="02BAED46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(центральные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библиотеки,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музеи,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кинозалы)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(сельские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библиотеки,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сельские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30-минутной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исключением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относящихся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дорог.</w:t>
      </w:r>
    </w:p>
    <w:p w14:paraId="3189E15E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4EEBEF" w14:textId="626ABEAB"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271C24">
        <w:rPr>
          <w:rFonts w:ascii="Times New Roman" w:hAnsi="Times New Roman" w:cs="Times New Roman"/>
          <w:sz w:val="26"/>
          <w:szCs w:val="26"/>
        </w:rPr>
        <w:t>4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</w:p>
    <w:p w14:paraId="24BE0026" w14:textId="77777777" w:rsidR="00E71CBA" w:rsidRPr="00BA6BE4" w:rsidRDefault="00E71CBA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1880DB" w14:textId="3363892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Единовременная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пропускная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Pr="00BA6BE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21.03.2018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244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F141D3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учтены:</w:t>
      </w:r>
    </w:p>
    <w:p w14:paraId="51B2722B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состоянию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декабря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1-ФК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5D2C0A0" w14:textId="77777777" w:rsidR="00E71CBA" w:rsidRPr="00BA6BE4" w:rsidRDefault="00090540" w:rsidP="0058753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27.10.2015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554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587539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программы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587539" w:rsidRPr="00BA6BE4">
        <w:rPr>
          <w:rFonts w:ascii="Times New Roman" w:hAnsi="Times New Roman" w:cs="Times New Roman"/>
          <w:sz w:val="26"/>
          <w:szCs w:val="26"/>
        </w:rPr>
        <w:t>Развитие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842C63C" w14:textId="51EE958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Критерием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173EE">
        <w:rPr>
          <w:rFonts w:ascii="Times New Roman" w:hAnsi="Times New Roman" w:cs="Times New Roman"/>
          <w:sz w:val="26"/>
          <w:szCs w:val="26"/>
        </w:rPr>
        <w:t>М</w:t>
      </w:r>
      <w:r w:rsidRPr="00BA6BE4">
        <w:rPr>
          <w:rFonts w:ascii="Times New Roman" w:hAnsi="Times New Roman" w:cs="Times New Roman"/>
          <w:sz w:val="26"/>
          <w:szCs w:val="26"/>
        </w:rPr>
        <w:t>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услуг.</w:t>
      </w:r>
    </w:p>
    <w:p w14:paraId="54BBA51E" w14:textId="60ACB5AC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суммарно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Поскольку</w:t>
      </w:r>
      <w:r w:rsidR="00543AB5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43AB5">
        <w:rPr>
          <w:rFonts w:ascii="Times New Roman" w:hAnsi="Times New Roman" w:cs="Times New Roman"/>
          <w:sz w:val="26"/>
          <w:szCs w:val="26"/>
        </w:rPr>
        <w:t xml:space="preserve">как правило,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администрации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долю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C12288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этим,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целесообразно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осуществлять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разработке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схемы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</w:t>
      </w:r>
      <w:r w:rsidR="00543AB5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</w:t>
      </w:r>
      <w:r w:rsidR="00543AB5">
        <w:rPr>
          <w:rFonts w:ascii="Times New Roman" w:hAnsi="Times New Roman" w:cs="Times New Roman"/>
          <w:sz w:val="26"/>
          <w:szCs w:val="26"/>
        </w:rPr>
        <w:t>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DBA480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информации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службы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надзору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благополучия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29.12.2012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занятия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физкультурой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разрешается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(физкультурно-спортивные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залы,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плавательные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бассейны,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занятий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оздоровительных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(секции,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соревнования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другие)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время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внеурочной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режима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уборки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Следовательно,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характеристики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оценке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спорта.</w:t>
      </w:r>
    </w:p>
    <w:p w14:paraId="2E698C4F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велосипедными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дорожками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Перечнем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поручений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итогам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заседания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Президентом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Пр-2397.</w:t>
      </w:r>
    </w:p>
    <w:p w14:paraId="6B581FA0" w14:textId="61D2761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bookmarkStart w:id="47" w:name="_Hlk160997951"/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bookmarkEnd w:id="47"/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EC23383" w14:textId="1E739A50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находится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15-минутной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1E775E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B3F022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заданию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проектирование.</w:t>
      </w:r>
    </w:p>
    <w:p w14:paraId="6B418826" w14:textId="051FA791"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271C24">
        <w:rPr>
          <w:rFonts w:ascii="Times New Roman" w:hAnsi="Times New Roman" w:cs="Times New Roman"/>
          <w:sz w:val="26"/>
          <w:szCs w:val="26"/>
        </w:rPr>
        <w:t>5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архивного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дела</w:t>
      </w:r>
    </w:p>
    <w:p w14:paraId="4C1103D4" w14:textId="77777777" w:rsidR="00E71CBA" w:rsidRPr="00BA6BE4" w:rsidRDefault="00E71CBA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3CCB6C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history="1">
        <w:r w:rsidRPr="00BA6BE4">
          <w:rPr>
            <w:rFonts w:ascii="Times New Roman" w:hAnsi="Times New Roman" w:cs="Times New Roman"/>
            <w:sz w:val="26"/>
            <w:szCs w:val="26"/>
          </w:rPr>
          <w:t>частью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статьи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22.10.2004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архивном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обязаны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финансовые,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материально-технические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комплектования,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хранения,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архивных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создаваемым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архивам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(или)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отвечающие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хранения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архивных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архивов.</w:t>
      </w:r>
    </w:p>
    <w:p w14:paraId="1F8BE2AE" w14:textId="50584AB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формироваться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архивы.</w:t>
      </w:r>
    </w:p>
    <w:p w14:paraId="5483FB83" w14:textId="6D74BBBA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Территориальная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архивов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заданию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проектирование.</w:t>
      </w:r>
    </w:p>
    <w:p w14:paraId="6654A34F" w14:textId="77777777" w:rsidR="00E71CBA" w:rsidRPr="00BA6BE4" w:rsidRDefault="00E71CBA" w:rsidP="00B05AA4">
      <w:pPr>
        <w:rPr>
          <w:rFonts w:ascii="Times New Roman" w:hAnsi="Times New Roman" w:cs="Times New Roman"/>
          <w:sz w:val="26"/>
          <w:szCs w:val="26"/>
        </w:rPr>
      </w:pPr>
    </w:p>
    <w:p w14:paraId="5809FBEB" w14:textId="11B44BD5"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271C24">
        <w:rPr>
          <w:rFonts w:ascii="Times New Roman" w:hAnsi="Times New Roman" w:cs="Times New Roman"/>
          <w:sz w:val="26"/>
          <w:szCs w:val="26"/>
        </w:rPr>
        <w:t>6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молодежной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политики</w:t>
      </w:r>
    </w:p>
    <w:p w14:paraId="121247A2" w14:textId="77777777" w:rsidR="00E71CBA" w:rsidRPr="00BA6BE4" w:rsidRDefault="00E71CBA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252BC7C" w14:textId="10D79EA2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политики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учетом:</w:t>
      </w:r>
    </w:p>
    <w:p w14:paraId="1B15C873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Pr="00BA6BE4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агентства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молодежи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13.05.2016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167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реализующих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молодежную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политику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DB7B0BB" w14:textId="1A75B28B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программ,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направленных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молодежной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политики;</w:t>
      </w:r>
    </w:p>
    <w:p w14:paraId="7B03BE50" w14:textId="6B0E9A2D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сложившейся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молодежной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политики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43AB5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9A8EEBC" w14:textId="404A600A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</w:t>
      </w:r>
      <w:r w:rsidR="00587539" w:rsidRPr="00BA6BE4">
        <w:rPr>
          <w:rFonts w:ascii="Times New Roman" w:hAnsi="Times New Roman" w:cs="Times New Roman"/>
          <w:sz w:val="26"/>
          <w:szCs w:val="26"/>
        </w:rPr>
        <w:t>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политики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сложившейся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расселения.</w:t>
      </w:r>
    </w:p>
    <w:p w14:paraId="40DB7CE3" w14:textId="15157A05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43AB5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сложившейся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практики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строительства.</w:t>
      </w:r>
    </w:p>
    <w:p w14:paraId="3F52DB18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8ABFE42" w14:textId="1D14722D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8" w:name="_Toc164797651"/>
      <w:r w:rsidRPr="00BA6BE4">
        <w:rPr>
          <w:rFonts w:ascii="Times New Roman" w:hAnsi="Times New Roman" w:cs="Times New Roman"/>
          <w:sz w:val="26"/>
          <w:szCs w:val="26"/>
        </w:rPr>
        <w:t>4.1.2.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bookmarkEnd w:id="48"/>
    </w:p>
    <w:p w14:paraId="29462250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9F25F7" w14:textId="4141DA7E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Электроснабжение</w:t>
      </w:r>
      <w:r w:rsidR="005821E5" w:rsidRPr="005821E5">
        <w:rPr>
          <w:rFonts w:ascii="Times New Roman" w:hAnsi="Times New Roman" w:cs="Times New Roman"/>
          <w:sz w:val="26"/>
          <w:szCs w:val="26"/>
          <w:u w:val="single"/>
        </w:rPr>
        <w:t xml:space="preserve"> (вопрос местного значения поселения и района)</w:t>
      </w:r>
    </w:p>
    <w:p w14:paraId="2E803279" w14:textId="3C14FEA8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(электрических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переключательных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трансформаторных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подстанций,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распределительных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принима</w:t>
      </w:r>
      <w:r w:rsidR="00870B9A">
        <w:rPr>
          <w:rFonts w:ascii="Times New Roman" w:hAnsi="Times New Roman" w:cs="Times New Roman"/>
          <w:sz w:val="26"/>
          <w:szCs w:val="26"/>
        </w:rPr>
        <w:t>ю</w:t>
      </w:r>
      <w:r w:rsidR="00090540" w:rsidRPr="00BA6BE4">
        <w:rPr>
          <w:rFonts w:ascii="Times New Roman" w:hAnsi="Times New Roman" w:cs="Times New Roman"/>
          <w:sz w:val="26"/>
          <w:szCs w:val="26"/>
        </w:rPr>
        <w:t>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таблицами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ВСН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14278тм-т1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электрических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напряжением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0,38-750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71D1937" w14:textId="5274C96C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(электростанций)</w:t>
      </w:r>
      <w:r w:rsidR="00870B9A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>местн</w:t>
      </w:r>
      <w:r w:rsidR="00090540" w:rsidRPr="00BA6BE4">
        <w:rPr>
          <w:rFonts w:ascii="Times New Roman" w:hAnsi="Times New Roman" w:cs="Times New Roman"/>
          <w:sz w:val="26"/>
          <w:szCs w:val="26"/>
        </w:rPr>
        <w:t>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50FD0B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3CC2D82" w14:textId="3252B91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поскольку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AFA9929" w14:textId="155CFC3D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Газоснабжение</w:t>
      </w:r>
      <w:r w:rsidR="005821E5" w:rsidRPr="005821E5">
        <w:rPr>
          <w:rFonts w:ascii="Times New Roman" w:hAnsi="Times New Roman" w:cs="Times New Roman"/>
          <w:sz w:val="26"/>
          <w:szCs w:val="26"/>
          <w:u w:val="single"/>
        </w:rPr>
        <w:t xml:space="preserve"> (вопрос местного значения поселения и района)</w:t>
      </w:r>
    </w:p>
    <w:p w14:paraId="085BEF64" w14:textId="26B7F4B3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ПРГ,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анализа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отведенных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существующие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редуцирования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газа.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кв.м.</w:t>
      </w:r>
    </w:p>
    <w:p w14:paraId="5131E65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Удельные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сжиженного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нужд,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20FC9B9" w14:textId="5C06A26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70494F2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Размещение</w:t>
      </w:r>
      <w:r w:rsidR="002105E8" w:rsidRPr="00271C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71C24">
        <w:rPr>
          <w:rFonts w:ascii="Times New Roman" w:hAnsi="Times New Roman" w:cs="Times New Roman"/>
          <w:sz w:val="26"/>
          <w:szCs w:val="26"/>
          <w:u w:val="single"/>
        </w:rPr>
        <w:t>инженерных</w:t>
      </w:r>
      <w:r w:rsidR="002105E8" w:rsidRPr="00271C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71C24">
        <w:rPr>
          <w:rFonts w:ascii="Times New Roman" w:hAnsi="Times New Roman" w:cs="Times New Roman"/>
          <w:sz w:val="26"/>
          <w:szCs w:val="26"/>
          <w:u w:val="single"/>
        </w:rPr>
        <w:t>сетей</w:t>
      </w:r>
    </w:p>
    <w:p w14:paraId="15D2DED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ближайших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12.5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соседними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параллельном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12.6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05828A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наземном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надземном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исполнении,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предусмотрено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сетей.</w:t>
      </w:r>
    </w:p>
    <w:p w14:paraId="211D347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напряжением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0,4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включительно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воздушном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исполнении,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предусмотрено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сетей.</w:t>
      </w:r>
    </w:p>
    <w:p w14:paraId="787274DF" w14:textId="703F904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формировании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постоянного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9FA7F54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79F39E24" w14:textId="7C879C76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9" w:name="_Toc164797652"/>
      <w:r w:rsidRPr="00BA6BE4">
        <w:rPr>
          <w:rFonts w:ascii="Times New Roman" w:hAnsi="Times New Roman" w:cs="Times New Roman"/>
          <w:sz w:val="26"/>
          <w:szCs w:val="26"/>
        </w:rPr>
        <w:t>4.1.3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71C24" w:rsidRPr="00BA6BE4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bookmarkEnd w:id="49"/>
    </w:p>
    <w:p w14:paraId="1206C91C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82239D" w14:textId="788F2DB5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770AEA">
        <w:rPr>
          <w:rFonts w:ascii="Times New Roman" w:hAnsi="Times New Roman" w:cs="Times New Roman"/>
          <w:sz w:val="26"/>
          <w:szCs w:val="26"/>
        </w:rPr>
        <w:t xml:space="preserve"> </w:t>
      </w:r>
      <w:r w:rsidR="00770AEA" w:rsidRPr="00770AEA">
        <w:rPr>
          <w:rFonts w:ascii="Times New Roman" w:hAnsi="Times New Roman" w:cs="Times New Roman"/>
          <w:sz w:val="26"/>
          <w:szCs w:val="26"/>
        </w:rPr>
        <w:t>(за пределами границ населенных пунктов поселений)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автостанций.</w:t>
      </w:r>
    </w:p>
    <w:p w14:paraId="3776AE6A" w14:textId="06E0BFE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применимы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поселений.</w:t>
      </w:r>
    </w:p>
    <w:p w14:paraId="5F0DF8A4" w14:textId="52EF3230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параметров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продольного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поперечного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профилей,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параметров,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скорости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50" w:name="_Hlk160713465"/>
      <w:r w:rsidRPr="00BA6BE4">
        <w:rPr>
          <w:rFonts w:ascii="Times New Roman" w:hAnsi="Times New Roman" w:cs="Times New Roman"/>
          <w:sz w:val="26"/>
          <w:szCs w:val="26"/>
        </w:rPr>
        <w:t>прин</w:t>
      </w:r>
      <w:r w:rsidR="00870B9A">
        <w:rPr>
          <w:rFonts w:ascii="Times New Roman" w:hAnsi="Times New Roman" w:cs="Times New Roman"/>
          <w:sz w:val="26"/>
          <w:szCs w:val="26"/>
        </w:rPr>
        <w:t>имаются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50"/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F25C4" w:rsidRPr="001F25C4">
        <w:rPr>
          <w:rFonts w:ascii="Times New Roman" w:hAnsi="Times New Roman" w:cs="Times New Roman"/>
          <w:sz w:val="26"/>
          <w:szCs w:val="26"/>
        </w:rPr>
        <w:t>СП 34.13330.2021 «СНиП 2.05.02-85* «Автомобильные дороги»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F25C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F25C4" w:rsidRPr="001F25C4">
        <w:rPr>
          <w:rFonts w:ascii="Times New Roman" w:hAnsi="Times New Roman" w:cs="Times New Roman"/>
          <w:sz w:val="26"/>
          <w:szCs w:val="26"/>
        </w:rPr>
        <w:t>СП 34.13330.2021</w:t>
      </w:r>
      <w:r w:rsidRPr="00BA6BE4">
        <w:rPr>
          <w:rFonts w:ascii="Times New Roman" w:hAnsi="Times New Roman" w:cs="Times New Roman"/>
          <w:sz w:val="26"/>
          <w:szCs w:val="26"/>
        </w:rPr>
        <w:t>).</w:t>
      </w:r>
    </w:p>
    <w:p w14:paraId="3608872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Число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I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интенсивности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рельефа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5.1</w:t>
      </w:r>
      <w:r w:rsidR="001F25C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F25C4" w:rsidRPr="001F25C4">
        <w:rPr>
          <w:rFonts w:ascii="Times New Roman" w:hAnsi="Times New Roman" w:cs="Times New Roman"/>
          <w:sz w:val="26"/>
          <w:szCs w:val="26"/>
        </w:rPr>
        <w:t>СП 34.13330.2021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0354893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пересеченной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только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технико-экономическом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обосновании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каждого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конкретного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проектируемой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дороги.</w:t>
      </w:r>
    </w:p>
    <w:p w14:paraId="172DD06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Основные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параметры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поперечного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профиля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земляного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полотна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(число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F25C4">
        <w:rPr>
          <w:rFonts w:ascii="Times New Roman" w:hAnsi="Times New Roman" w:cs="Times New Roman"/>
          <w:sz w:val="26"/>
          <w:szCs w:val="26"/>
        </w:rPr>
        <w:t>остановочной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обочины)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5.</w:t>
      </w:r>
      <w:r w:rsidR="001F25C4">
        <w:rPr>
          <w:rFonts w:ascii="Times New Roman" w:hAnsi="Times New Roman" w:cs="Times New Roman"/>
          <w:sz w:val="26"/>
          <w:szCs w:val="26"/>
        </w:rPr>
        <w:t>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F25C4" w:rsidRPr="001F25C4">
        <w:rPr>
          <w:rFonts w:ascii="Times New Roman" w:hAnsi="Times New Roman" w:cs="Times New Roman"/>
          <w:sz w:val="26"/>
          <w:szCs w:val="26"/>
        </w:rPr>
        <w:t>СП 34.13330.2021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39FA35B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Ширину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разделительной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ограждением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IВ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ограждения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плюс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ограждения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(жесткое,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нежесткое).</w:t>
      </w:r>
    </w:p>
    <w:p w14:paraId="2E4AAFE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обоснованных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II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четырехполосной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км/ч.</w:t>
      </w:r>
    </w:p>
    <w:p w14:paraId="024B3F23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Ширину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разделительной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I,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проложенных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землям,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больших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мостах,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т.п.,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технико-экономических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обоснованиях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уменьшать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ограждений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плюс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м.</w:t>
      </w:r>
    </w:p>
    <w:p w14:paraId="1BC1CBC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Переход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уменьшенной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разделительной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сторон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отгоном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100:1.</w:t>
      </w:r>
    </w:p>
    <w:p w14:paraId="74B25AC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Разделительные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разрывами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через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пропуска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специальных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машин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ремонта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Величину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разрыва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потока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радиуса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поворота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производится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величиной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когда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закрывать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специальными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съемными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ограждающими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устройствами.</w:t>
      </w:r>
    </w:p>
    <w:p w14:paraId="7951161F" w14:textId="26BDCB4A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Наименьшие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продольные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уклоны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наименьшие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радиусы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кривых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190DE9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5.</w:t>
      </w:r>
      <w:r w:rsidR="00F66B7A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66B7A" w:rsidRPr="00F66B7A">
        <w:rPr>
          <w:rFonts w:ascii="Times New Roman" w:hAnsi="Times New Roman" w:cs="Times New Roman"/>
          <w:sz w:val="26"/>
          <w:szCs w:val="26"/>
        </w:rPr>
        <w:t>СП 34.13330.2021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CAAC75" w14:textId="63F0BA9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Минимальное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пересечениями,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съездами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въездами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190DE9">
        <w:rPr>
          <w:rFonts w:ascii="Times New Roman" w:hAnsi="Times New Roman" w:cs="Times New Roman"/>
          <w:sz w:val="26"/>
          <w:szCs w:val="26"/>
        </w:rPr>
        <w:t>принима</w:t>
      </w:r>
      <w:r w:rsidR="00190DE9">
        <w:rPr>
          <w:rFonts w:ascii="Times New Roman" w:hAnsi="Times New Roman" w:cs="Times New Roman"/>
          <w:sz w:val="26"/>
          <w:szCs w:val="26"/>
        </w:rPr>
        <w:t>е</w:t>
      </w:r>
      <w:r w:rsidR="00190DE9" w:rsidRPr="00190DE9">
        <w:rPr>
          <w:rFonts w:ascii="Times New Roman" w:hAnsi="Times New Roman" w:cs="Times New Roman"/>
          <w:sz w:val="26"/>
          <w:szCs w:val="26"/>
        </w:rPr>
        <w:t xml:space="preserve">тся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52398-2005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Классификация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параметры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846CE76" w14:textId="5C0FEBA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радиусы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кривых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остановок,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остановочными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190DE9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</w:t>
      </w:r>
      <w:r w:rsidR="00F66B7A">
        <w:rPr>
          <w:rFonts w:ascii="Times New Roman" w:hAnsi="Times New Roman" w:cs="Times New Roman"/>
          <w:sz w:val="26"/>
          <w:szCs w:val="26"/>
        </w:rPr>
        <w:t>10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F25C4" w:rsidRPr="001F25C4">
        <w:rPr>
          <w:rFonts w:ascii="Times New Roman" w:hAnsi="Times New Roman" w:cs="Times New Roman"/>
          <w:sz w:val="26"/>
          <w:szCs w:val="26"/>
        </w:rPr>
        <w:t>СП 34.13330.2021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69AC7B1" w14:textId="77777777" w:rsidR="002B7598" w:rsidRDefault="002B75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6B430E" w14:textId="3D53100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Вместимость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автовокзалов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ВСН-АВ-ПАС-94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Автовокзалы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автостанции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ВСН-АВ-ПАС-94).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Вместимость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автостанции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суточным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отправлением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пассажиров.</w:t>
      </w:r>
    </w:p>
    <w:p w14:paraId="00F8672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ВСН-АВ-ПАС-94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посадки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высадки,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межрейсового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отстоя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автобусов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суточным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отправлением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каждого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процентом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суточного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отправления.</w:t>
      </w:r>
    </w:p>
    <w:p w14:paraId="5499E86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один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посадки-высадки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(без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привокзальной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ВСН-АВ-ПАС-94.</w:t>
      </w:r>
    </w:p>
    <w:p w14:paraId="6C9BA68F" w14:textId="77777777" w:rsidR="002B7598" w:rsidRDefault="002B75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894140" w14:textId="6AEBA166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потока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дифференцир</w:t>
      </w:r>
      <w:r w:rsidR="00190DE9">
        <w:rPr>
          <w:rFonts w:ascii="Times New Roman" w:hAnsi="Times New Roman" w:cs="Times New Roman"/>
          <w:sz w:val="26"/>
          <w:szCs w:val="26"/>
        </w:rPr>
        <w:t>уются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hyperlink r:id="rId29" w:history="1"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11.3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39992205" w14:textId="72574CD2" w:rsidR="00E71CBA" w:rsidRPr="00BA6BE4" w:rsidRDefault="00E620A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90540" w:rsidRPr="00BA6BE4">
        <w:rPr>
          <w:rFonts w:ascii="Times New Roman" w:hAnsi="Times New Roman" w:cs="Times New Roman"/>
          <w:sz w:val="26"/>
          <w:szCs w:val="26"/>
        </w:rPr>
        <w:t>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параметров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(расчетная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число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полос,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наименьший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радиус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кривых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наибольший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продольный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уклон,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наименьшая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тротуара,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красных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линиях)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классификацией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870B9A">
          <w:rPr>
            <w:rFonts w:ascii="Times New Roman" w:hAnsi="Times New Roman" w:cs="Times New Roman"/>
            <w:sz w:val="26"/>
            <w:szCs w:val="26"/>
          </w:rPr>
          <w:t>й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11.4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42BAF7B4" w14:textId="62355E4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Радиусы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закругления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history="1">
        <w:r w:rsidRPr="00BA6BE4">
          <w:rPr>
            <w:rFonts w:ascii="Times New Roman" w:hAnsi="Times New Roman" w:cs="Times New Roman"/>
            <w:sz w:val="26"/>
            <w:szCs w:val="26"/>
          </w:rPr>
          <w:t>пункто</w:t>
        </w:r>
        <w:r w:rsidR="00190DE9">
          <w:rPr>
            <w:rFonts w:ascii="Times New Roman" w:hAnsi="Times New Roman" w:cs="Times New Roman"/>
            <w:sz w:val="26"/>
            <w:szCs w:val="26"/>
          </w:rPr>
          <w:t>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11.15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9BD7EB9" w14:textId="0AC1EFE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190DE9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history="1">
        <w:r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11.11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5B339E1" w14:textId="7ADA470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переходами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регулируемого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непрерывного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BA6BE4">
        <w:rPr>
          <w:rFonts w:ascii="Times New Roman" w:hAnsi="Times New Roman" w:cs="Times New Roman"/>
          <w:sz w:val="26"/>
          <w:szCs w:val="26"/>
        </w:rPr>
        <w:t>прин</w:t>
      </w:r>
      <w:r w:rsidR="00190DE9">
        <w:rPr>
          <w:rFonts w:ascii="Times New Roman" w:hAnsi="Times New Roman" w:cs="Times New Roman"/>
          <w:sz w:val="26"/>
          <w:szCs w:val="26"/>
        </w:rPr>
        <w:t>имается</w:t>
      </w:r>
      <w:r w:rsidR="00190DE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C66F905" w14:textId="77777777" w:rsidR="002B7598" w:rsidRDefault="002B75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C028D5" w14:textId="61C446F6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выбирать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пассажиропотоков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поездок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Провозная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параметры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(платформы,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посадочные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наполнения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подвижного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9752A" w:rsidRPr="0059752A">
        <w:rPr>
          <w:rFonts w:ascii="Times New Roman" w:hAnsi="Times New Roman" w:cs="Times New Roman"/>
          <w:sz w:val="26"/>
          <w:szCs w:val="26"/>
        </w:rPr>
        <w:t xml:space="preserve">чел/кв.м. </w:t>
      </w:r>
      <w:r w:rsidRPr="00BA6BE4">
        <w:rPr>
          <w:rFonts w:ascii="Times New Roman" w:hAnsi="Times New Roman" w:cs="Times New Roman"/>
          <w:sz w:val="26"/>
          <w:szCs w:val="26"/>
        </w:rPr>
        <w:t>свободной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салона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обычных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наземного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транспорта.</w:t>
      </w:r>
    </w:p>
    <w:p w14:paraId="41EB40C8" w14:textId="22E3376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7921047B" w14:textId="01D120E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остановочными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5C57C1D" w14:textId="4EE7A6B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Дальность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подходов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ближайшей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коммунально-складских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history="1">
        <w:r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11.24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54371A09" w14:textId="77777777" w:rsidR="00B05AA4" w:rsidRPr="00BA6BE4" w:rsidRDefault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EEB045" w14:textId="610EA00B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1" w:name="_Toc164797653"/>
      <w:r w:rsidRPr="00BA6BE4">
        <w:rPr>
          <w:rFonts w:ascii="Times New Roman" w:hAnsi="Times New Roman" w:cs="Times New Roman"/>
          <w:sz w:val="26"/>
          <w:szCs w:val="26"/>
        </w:rPr>
        <w:t>4.1.4.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последствий</w:t>
      </w:r>
      <w:bookmarkEnd w:id="51"/>
    </w:p>
    <w:p w14:paraId="3FED4193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53035B" w14:textId="1A7BE4B9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5140B5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предназначенными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последствий,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дамб</w:t>
      </w:r>
      <w:r w:rsidR="001B166E">
        <w:rPr>
          <w:rFonts w:ascii="Times New Roman" w:hAnsi="Times New Roman" w:cs="Times New Roman"/>
          <w:sz w:val="26"/>
          <w:szCs w:val="26"/>
        </w:rPr>
        <w:t xml:space="preserve"> </w:t>
      </w:r>
      <w:bookmarkStart w:id="52" w:name="_Hlk162818414"/>
      <w:r w:rsidR="001B166E" w:rsidRPr="00435C52">
        <w:rPr>
          <w:rFonts w:ascii="Times New Roman" w:hAnsi="Times New Roman" w:cs="Times New Roman"/>
          <w:sz w:val="26"/>
          <w:szCs w:val="26"/>
        </w:rPr>
        <w:t xml:space="preserve">(вопрос </w:t>
      </w:r>
      <w:r w:rsidR="001B166E">
        <w:rPr>
          <w:rFonts w:ascii="Times New Roman" w:hAnsi="Times New Roman" w:cs="Times New Roman"/>
          <w:sz w:val="26"/>
          <w:szCs w:val="26"/>
        </w:rPr>
        <w:t>региональ</w:t>
      </w:r>
      <w:r w:rsidR="001B166E" w:rsidRPr="00435C52">
        <w:rPr>
          <w:rFonts w:ascii="Times New Roman" w:hAnsi="Times New Roman" w:cs="Times New Roman"/>
          <w:sz w:val="26"/>
          <w:szCs w:val="26"/>
        </w:rPr>
        <w:t>ного значения</w:t>
      </w:r>
      <w:r w:rsidR="001B166E">
        <w:rPr>
          <w:rFonts w:ascii="Times New Roman" w:hAnsi="Times New Roman" w:cs="Times New Roman"/>
          <w:sz w:val="26"/>
          <w:szCs w:val="26"/>
        </w:rPr>
        <w:t>,</w:t>
      </w:r>
      <w:r w:rsidR="001B166E" w:rsidRPr="00435C52">
        <w:rPr>
          <w:rFonts w:ascii="Times New Roman" w:hAnsi="Times New Roman" w:cs="Times New Roman"/>
          <w:sz w:val="26"/>
          <w:szCs w:val="26"/>
        </w:rPr>
        <w:t xml:space="preserve"> местного значения района </w:t>
      </w:r>
      <w:r w:rsidR="001B166E">
        <w:rPr>
          <w:rFonts w:ascii="Times New Roman" w:hAnsi="Times New Roman" w:cs="Times New Roman"/>
          <w:sz w:val="26"/>
          <w:szCs w:val="26"/>
        </w:rPr>
        <w:t xml:space="preserve">и </w:t>
      </w:r>
      <w:r w:rsidR="001B166E" w:rsidRPr="00435C52">
        <w:rPr>
          <w:rFonts w:ascii="Times New Roman" w:hAnsi="Times New Roman" w:cs="Times New Roman"/>
          <w:sz w:val="26"/>
          <w:szCs w:val="26"/>
        </w:rPr>
        <w:t>поселения)</w:t>
      </w:r>
      <w:bookmarkEnd w:id="52"/>
      <w:r w:rsidR="001B166E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41850F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подверженных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паводковыми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</w:t>
      </w:r>
      <w:r w:rsidR="00164828">
        <w:rPr>
          <w:rFonts w:ascii="Times New Roman" w:hAnsi="Times New Roman" w:cs="Times New Roman"/>
          <w:sz w:val="26"/>
          <w:szCs w:val="26"/>
        </w:rPr>
        <w:t>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2.06.15-85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</w:t>
      </w:r>
      <w:r w:rsidR="00164828">
        <w:rPr>
          <w:rFonts w:ascii="Times New Roman" w:hAnsi="Times New Roman" w:cs="Times New Roman"/>
          <w:sz w:val="26"/>
          <w:szCs w:val="26"/>
        </w:rPr>
        <w:t>.2016</w:t>
      </w:r>
      <w:r w:rsidRPr="00BA6BE4">
        <w:rPr>
          <w:rFonts w:ascii="Times New Roman" w:hAnsi="Times New Roman" w:cs="Times New Roman"/>
          <w:sz w:val="26"/>
          <w:szCs w:val="26"/>
        </w:rPr>
        <w:t>).</w:t>
      </w:r>
    </w:p>
    <w:p w14:paraId="43E7BF12" w14:textId="77777777" w:rsidR="00E71CBA" w:rsidRPr="00BA6BE4" w:rsidRDefault="00090540" w:rsidP="00BB18C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(4,5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V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СП 34.13330.2021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устойчивости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производства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удобств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эксплуатации.</w:t>
      </w:r>
    </w:p>
    <w:p w14:paraId="2C99E21E" w14:textId="77777777" w:rsidR="00E71CBA" w:rsidRPr="0051697D" w:rsidRDefault="00090540" w:rsidP="005169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высоты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СП 39.13330.2012</w:t>
      </w:r>
      <w:r w:rsidR="007355C2">
        <w:rPr>
          <w:rFonts w:ascii="Times New Roman" w:hAnsi="Times New Roman" w:cs="Times New Roman"/>
          <w:sz w:val="26"/>
          <w:szCs w:val="26"/>
        </w:rPr>
        <w:t xml:space="preserve"> </w:t>
      </w:r>
      <w:r w:rsidR="00BB18CD">
        <w:rPr>
          <w:rFonts w:ascii="Times New Roman" w:hAnsi="Times New Roman" w:cs="Times New Roman"/>
          <w:sz w:val="26"/>
          <w:szCs w:val="26"/>
        </w:rPr>
        <w:t>«</w:t>
      </w:r>
      <w:r w:rsidR="007355C2" w:rsidRPr="007355C2">
        <w:rPr>
          <w:rFonts w:ascii="Times New Roman" w:hAnsi="Times New Roman" w:cs="Times New Roman"/>
          <w:sz w:val="26"/>
          <w:szCs w:val="26"/>
        </w:rPr>
        <w:t>СНиП 2.06.05-84*</w:t>
      </w:r>
      <w:r w:rsidR="00BB18CD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Плотины из грунтовых материалов</w:t>
      </w:r>
      <w:r w:rsidR="00BB18CD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68464CD" w14:textId="3BCA5842" w:rsidR="00E71CBA" w:rsidRPr="00BA6BE4" w:rsidRDefault="00090540" w:rsidP="00BB18C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4.1.4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9623C9C" w14:textId="3F19417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DA5146" w:rsidRPr="00DA5146">
        <w:rPr>
          <w:rFonts w:ascii="Times New Roman" w:hAnsi="Times New Roman" w:cs="Times New Roman"/>
          <w:sz w:val="26"/>
          <w:szCs w:val="26"/>
        </w:rPr>
        <w:t xml:space="preserve"> (вопрос местного значения района и поселения)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оснащении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В</w:t>
      </w:r>
      <w:r w:rsidRPr="00BA6BE4">
        <w:rPr>
          <w:rFonts w:ascii="Times New Roman" w:hAnsi="Times New Roman" w:cs="Times New Roman"/>
          <w:sz w:val="26"/>
          <w:szCs w:val="26"/>
        </w:rPr>
        <w:t>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НПБ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101-95.</w:t>
      </w:r>
    </w:p>
    <w:p w14:paraId="57192FF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главы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22.07.2008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123-ФЗ,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11.13130.2009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дислокации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25.03.2009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181,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232.1311500.2015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Пожарная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03.07.2015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341,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380.1325800.2018.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Минстроя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24.05.2018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311/пр.</w:t>
      </w:r>
    </w:p>
    <w:p w14:paraId="7C524636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1B91463A" w14:textId="21EED65E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3" w:name="_Toc164797654"/>
      <w:r w:rsidRPr="00BA6BE4">
        <w:rPr>
          <w:rFonts w:ascii="Times New Roman" w:hAnsi="Times New Roman" w:cs="Times New Roman"/>
          <w:sz w:val="26"/>
          <w:szCs w:val="26"/>
        </w:rPr>
        <w:t>4.1.</w:t>
      </w:r>
      <w:r w:rsidR="00271C24">
        <w:rPr>
          <w:rFonts w:ascii="Times New Roman" w:hAnsi="Times New Roman" w:cs="Times New Roman"/>
          <w:sz w:val="26"/>
          <w:szCs w:val="26"/>
        </w:rPr>
        <w:t>5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обороны</w:t>
      </w:r>
      <w:bookmarkEnd w:id="53"/>
    </w:p>
    <w:p w14:paraId="2F3FDC70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FF88576" w14:textId="284A115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убежищ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укрытий</w:t>
      </w:r>
      <w:r w:rsidR="00535582" w:rsidRPr="00535582">
        <w:rPr>
          <w:rFonts w:ascii="Times New Roman" w:hAnsi="Times New Roman" w:cs="Times New Roman"/>
          <w:sz w:val="26"/>
          <w:szCs w:val="26"/>
        </w:rPr>
        <w:t xml:space="preserve"> (вопрос регионального значения, местного значения района и поселения)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BA7131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(ИТМ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ГОЧС)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165.1325800.2014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Инженерно-технические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2.01.51.90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жилищно-коммунального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хозяйства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ноября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705/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165.1325800.2014).</w:t>
      </w:r>
    </w:p>
    <w:p w14:paraId="039493B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ИТМ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разрабатываются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применительно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возможных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разрушений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возможных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разрушений,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возможного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катастрофического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возможного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химического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заражения,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возможного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завалов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(сооружений)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этажности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(высоты),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отнесения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отнесения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входящих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обороне.</w:t>
      </w:r>
    </w:p>
    <w:p w14:paraId="75F33056" w14:textId="64B8CE2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Проектирование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ИТМ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выда</w:t>
      </w:r>
      <w:r w:rsidR="0051697D">
        <w:rPr>
          <w:rFonts w:ascii="Times New Roman" w:hAnsi="Times New Roman" w:cs="Times New Roman"/>
          <w:sz w:val="26"/>
          <w:szCs w:val="26"/>
        </w:rPr>
        <w:t>ваем</w:t>
      </w:r>
      <w:r w:rsidRPr="00BA6BE4">
        <w:rPr>
          <w:rFonts w:ascii="Times New Roman" w:hAnsi="Times New Roman" w:cs="Times New Roman"/>
          <w:sz w:val="26"/>
          <w:szCs w:val="26"/>
        </w:rPr>
        <w:t>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специально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уполномоченным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A0ABD" w:rsidRPr="00BA6BE4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55201-2012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Безопасность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ситуациях.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капитального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D924C2E" w14:textId="325B9A4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Условия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165.1325800.2014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согласованию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Главным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управлением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EB76E2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EB76E2"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EB76E2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C12288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4.1.6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0813AC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убежищами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укрытиями,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внутренний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убежищ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5.2.1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88.13330.2014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Защитные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II-11-77*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88.13330.2014).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убежищ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укрытий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4" w:history="1">
        <w:r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4.12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88.13330.2014.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подвозе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укрываемых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радиус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сбора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укрываемых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противорадиационные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укрытия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увеличивать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следовательно,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средней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км/час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минут.</w:t>
      </w:r>
    </w:p>
    <w:p w14:paraId="38B8DBBB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26D25CF1" w14:textId="592263E3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4" w:name="_Toc164797655"/>
      <w:r w:rsidRPr="00BA6BE4">
        <w:rPr>
          <w:rFonts w:ascii="Times New Roman" w:hAnsi="Times New Roman" w:cs="Times New Roman"/>
          <w:sz w:val="26"/>
          <w:szCs w:val="26"/>
        </w:rPr>
        <w:t>4.1.</w:t>
      </w:r>
      <w:r w:rsidR="00271C24">
        <w:rPr>
          <w:rFonts w:ascii="Times New Roman" w:hAnsi="Times New Roman" w:cs="Times New Roman"/>
          <w:sz w:val="26"/>
          <w:szCs w:val="26"/>
        </w:rPr>
        <w:t>6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9E3" w:rsidRPr="009C59E3">
        <w:rPr>
          <w:rFonts w:ascii="Times New Roman" w:hAnsi="Times New Roman" w:cs="Times New Roman"/>
          <w:sz w:val="26"/>
          <w:szCs w:val="26"/>
        </w:rPr>
        <w:t>межпоселенческих</w:t>
      </w:r>
      <w:proofErr w:type="spellEnd"/>
      <w:r w:rsidR="009C59E3" w:rsidRPr="009C59E3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</w:t>
      </w:r>
      <w:bookmarkEnd w:id="54"/>
    </w:p>
    <w:p w14:paraId="6F445261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19425C" w14:textId="5B7B3511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9E3" w:rsidRPr="009C59E3">
        <w:rPr>
          <w:rFonts w:ascii="Times New Roman" w:hAnsi="Times New Roman" w:cs="Times New Roman"/>
          <w:sz w:val="26"/>
          <w:szCs w:val="26"/>
        </w:rPr>
        <w:t>межпоселенческих</w:t>
      </w:r>
      <w:proofErr w:type="spellEnd"/>
      <w:r w:rsidR="009C59E3" w:rsidRPr="009C59E3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для:</w:t>
      </w:r>
    </w:p>
    <w:p w14:paraId="0313854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захоронения;</w:t>
      </w:r>
    </w:p>
    <w:p w14:paraId="1EED0E6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кремации.</w:t>
      </w:r>
    </w:p>
    <w:p w14:paraId="11DF3089" w14:textId="03A65EE2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кремации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Приложением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3A55BDAE" w14:textId="184C303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4.1.7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65A81C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расширение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реконструкция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5" w:history="1">
        <w:r w:rsidRPr="00BA6BE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12.01.1996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2.2.1/2.1.1.1200-03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Санитарно-защитные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классификация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930457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конкретного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перспективный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коэффициент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смертности,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вероисповедания,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одно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захоронение.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размером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допускается.</w:t>
      </w:r>
    </w:p>
    <w:p w14:paraId="2BE4DDB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путем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(останков)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умершего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(захоронение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могилу,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склеп)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санаторно-курортных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зон:</w:t>
      </w:r>
    </w:p>
    <w:p w14:paraId="061A6AE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га;</w:t>
      </w:r>
    </w:p>
    <w:p w14:paraId="3E840D5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га;</w:t>
      </w:r>
    </w:p>
    <w:p w14:paraId="6AFF976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сельских,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закрытых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мемориальных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кремации.</w:t>
      </w:r>
    </w:p>
    <w:p w14:paraId="6A5FD5A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водозаборных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подтверждением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достаточности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поясов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времени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фильтрации.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санитарно-защитных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запрещается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прокладка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хозяйственно-питьевого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водоснабжения.</w:t>
      </w:r>
    </w:p>
    <w:p w14:paraId="7994717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допускается:</w:t>
      </w:r>
    </w:p>
    <w:p w14:paraId="4ED1972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первого,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второго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третьего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пояса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2.1.4.1110-02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водопроводов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);</w:t>
      </w:r>
    </w:p>
    <w:p w14:paraId="599FB01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водоохранных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п.15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Федерации);</w:t>
      </w:r>
    </w:p>
    <w:p w14:paraId="5E3454A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отнесенных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67.1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Федерации).</w:t>
      </w:r>
    </w:p>
    <w:p w14:paraId="18A057C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зеленых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насаждений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стоянки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автокатафалков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сбора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мусора,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мусоросборников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подъездами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ним.</w:t>
      </w:r>
    </w:p>
    <w:p w14:paraId="5A53F6E2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переносе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проводить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рекультивацию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ликвидируемых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может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только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зеленые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насаждения.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запрещается.</w:t>
      </w:r>
    </w:p>
    <w:p w14:paraId="62331F8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Бюро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бюро-магазины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этажах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коммунально-бытового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обособленных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удобно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подъезда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лечебных,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культурно-просветительных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5E4D7FAB" w14:textId="2902CA5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Дома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вновь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обособленных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застройки.</w:t>
      </w:r>
    </w:p>
    <w:p w14:paraId="5E27A61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домов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лечебных,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культурно-просветительных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регламентируется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м.</w:t>
      </w:r>
    </w:p>
    <w:p w14:paraId="321C0B43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60B416C" w14:textId="77B37D49" w:rsidR="00E71CBA" w:rsidRPr="00BA6BE4" w:rsidRDefault="00090540" w:rsidP="009249FA">
      <w:pPr>
        <w:pStyle w:val="2"/>
        <w:keepLines/>
        <w:pageBreakBefore/>
        <w:rPr>
          <w:rFonts w:ascii="Times New Roman" w:hAnsi="Times New Roman"/>
        </w:rPr>
      </w:pPr>
      <w:bookmarkStart w:id="55" w:name="_Toc164797656"/>
      <w:r w:rsidRPr="00BA6BE4">
        <w:rPr>
          <w:rFonts w:ascii="Times New Roman" w:hAnsi="Times New Roman"/>
        </w:rPr>
        <w:lastRenderedPageBreak/>
        <w:t>4.</w:t>
      </w:r>
      <w:r w:rsidR="007A57F6">
        <w:rPr>
          <w:rFonts w:ascii="Times New Roman" w:hAnsi="Times New Roman"/>
        </w:rPr>
        <w:t>2</w:t>
      </w:r>
      <w:r w:rsidRPr="00BA6BE4">
        <w:rPr>
          <w:rFonts w:ascii="Times New Roman" w:hAnsi="Times New Roman"/>
        </w:rPr>
        <w:t>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Перечень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нормативных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правовых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актов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документов,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использованных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разработке</w:t>
      </w:r>
      <w:r w:rsidR="002105E8" w:rsidRPr="00BA6BE4">
        <w:rPr>
          <w:rFonts w:ascii="Times New Roman" w:hAnsi="Times New Roman"/>
        </w:rPr>
        <w:t xml:space="preserve"> </w:t>
      </w:r>
      <w:r w:rsidR="007A57F6" w:rsidRPr="007A57F6">
        <w:rPr>
          <w:rFonts w:ascii="Times New Roman" w:hAnsi="Times New Roman"/>
        </w:rPr>
        <w:t xml:space="preserve">местных </w:t>
      </w:r>
      <w:r w:rsidRPr="00BA6BE4">
        <w:rPr>
          <w:rFonts w:ascii="Times New Roman" w:hAnsi="Times New Roman"/>
        </w:rPr>
        <w:t>нормативов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градостроительного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проектирования</w:t>
      </w:r>
      <w:bookmarkEnd w:id="55"/>
    </w:p>
    <w:p w14:paraId="58D9BA9A" w14:textId="77777777" w:rsidR="00E71CBA" w:rsidRPr="00BA6BE4" w:rsidRDefault="00E71CB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33D89524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Федеральные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законы</w:t>
      </w:r>
    </w:p>
    <w:p w14:paraId="16DE4ED6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Градостроительный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6" w:history="1">
        <w:r w:rsidRPr="00BA6B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6983298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Водный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67DD0C50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Лесной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262E44F6" w14:textId="77777777" w:rsidR="00E71CBA" w:rsidRPr="00BA6BE4" w:rsidRDefault="0000000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37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21.02.1992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2395-1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недрах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8185A6C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10.01.2002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окружающей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951BEE5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14.03.1995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01532F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25.06.2002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(памятниках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народов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8518E3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04.05.1999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96-ФЗ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атмосферного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воздуха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BC9B55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21.12.1994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43D960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22.08.1995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аварийно-спасательных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службах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статусе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спасателей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9B16DD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8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131-ФЗ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6CF04F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9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184-ФЗ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законодательных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(представительных)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FED60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0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28.12.2013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442-ФЗ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1663B1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1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29.12.2012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273-ФЗ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9F4B13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2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26.03.2003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B3EC9F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3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31.03.1999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69-ФЗ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2D6094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4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07.07.2003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82EC3D5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5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27.07.2010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190-ФЗ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51B907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6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07.12.2011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416-ФЗ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водоотведении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81965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7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22.10.2004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архивном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F709C0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28.12.2013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400-ФЗ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страховых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пенсиях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E1DD8DD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22.07.2008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Технический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A154B8E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12.01.1996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E008C69" w14:textId="77777777" w:rsidR="009249FA" w:rsidRPr="00BA6BE4" w:rsidRDefault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16175B82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Иные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нормативные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акты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Российской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Федерации</w:t>
      </w:r>
    </w:p>
    <w:p w14:paraId="5C4FE754" w14:textId="6CCF6456" w:rsidR="00A84958" w:rsidRPr="00A84958" w:rsidRDefault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958">
        <w:rPr>
          <w:rFonts w:ascii="Times New Roman" w:hAnsi="Times New Roman" w:cs="Times New Roman"/>
          <w:sz w:val="26"/>
          <w:szCs w:val="26"/>
        </w:rPr>
        <w:lastRenderedPageBreak/>
        <w:t>Приказ Минэкономразвития России от 15.02.2021 № 71 «Об утверждении методических рекомендаций по подготовке нормативов градостроительного проектирования»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6372372" w14:textId="6F02DFC8" w:rsidR="00E71CBA" w:rsidRPr="00BA6BE4" w:rsidRDefault="0000000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48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21.03.2018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244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потребности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C7B3E33" w14:textId="77777777" w:rsidR="00E71CBA" w:rsidRPr="00BA6BE4" w:rsidRDefault="0000000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49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агентства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делам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13.05.2016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167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работы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исполнительной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самоуправления,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реализующих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государственную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политику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F0DEDE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Приказ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20.11.2015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2834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включенных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единый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реестр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(памятников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народов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46C029F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Приказ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18.12.2015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4146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агентством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метрологии,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подведомственными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сферах,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правовое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оказания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помощи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6DA5BE4" w14:textId="11350E10" w:rsidR="002C446D" w:rsidRDefault="002C446D" w:rsidP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2C446D">
        <w:rPr>
          <w:rFonts w:ascii="Times New Roman" w:hAnsi="Times New Roman" w:cs="Times New Roman"/>
          <w:sz w:val="26"/>
          <w:szCs w:val="26"/>
        </w:rPr>
        <w:t>Приказ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8E8C49B" w14:textId="02ADF69B" w:rsidR="00B24410" w:rsidRPr="00B24410" w:rsidRDefault="00B24410" w:rsidP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28.01.2021 № 3 «Об утверждении санитарных правил и норм СанПиН 2.1.3684-21 </w:t>
      </w:r>
      <w:r w:rsidR="000D3A82"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84958">
        <w:rPr>
          <w:rFonts w:ascii="Times New Roman" w:hAnsi="Times New Roman" w:cs="Times New Roman"/>
          <w:sz w:val="26"/>
          <w:szCs w:val="26"/>
        </w:rPr>
        <w:t>;</w:t>
      </w:r>
    </w:p>
    <w:p w14:paraId="354853FE" w14:textId="5F35799C" w:rsidR="00A84958" w:rsidRPr="00BA6BE4" w:rsidRDefault="007C7136" w:rsidP="007C713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bookmarkStart w:id="56" w:name="_Hlk160543706"/>
      <w:r w:rsidRPr="007C7136">
        <w:rPr>
          <w:rFonts w:ascii="Times New Roman" w:hAnsi="Times New Roman" w:cs="Times New Roman"/>
          <w:sz w:val="26"/>
          <w:szCs w:val="26"/>
        </w:rPr>
        <w:t>Концепция развития психологической службы в системе общего образования и среднего профессионального образования в Российской Федерации на период до 2025 года</w:t>
      </w:r>
      <w:r w:rsidR="00A84958" w:rsidRPr="00BA6BE4">
        <w:rPr>
          <w:rFonts w:ascii="Times New Roman" w:hAnsi="Times New Roman" w:cs="Times New Roman"/>
          <w:sz w:val="26"/>
          <w:szCs w:val="26"/>
        </w:rPr>
        <w:t xml:space="preserve">, утвержденная </w:t>
      </w:r>
      <w:r w:rsidRPr="007C7136">
        <w:rPr>
          <w:rFonts w:ascii="Times New Roman" w:hAnsi="Times New Roman" w:cs="Times New Roman"/>
          <w:sz w:val="26"/>
          <w:szCs w:val="26"/>
        </w:rPr>
        <w:t>Министр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C7136">
        <w:rPr>
          <w:rFonts w:ascii="Times New Roman" w:hAnsi="Times New Roman" w:cs="Times New Roman"/>
          <w:sz w:val="26"/>
          <w:szCs w:val="26"/>
        </w:rPr>
        <w:t xml:space="preserve"> просвещения </w:t>
      </w:r>
      <w:r w:rsidR="00A84958" w:rsidRPr="00BA6BE4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7C7136">
        <w:rPr>
          <w:rFonts w:ascii="Times New Roman" w:hAnsi="Times New Roman" w:cs="Times New Roman"/>
          <w:sz w:val="26"/>
          <w:szCs w:val="26"/>
        </w:rPr>
        <w:t>20 мая 2022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7C7136">
        <w:rPr>
          <w:rFonts w:ascii="Times New Roman" w:hAnsi="Times New Roman" w:cs="Times New Roman"/>
          <w:sz w:val="26"/>
          <w:szCs w:val="26"/>
        </w:rPr>
        <w:t xml:space="preserve"> СК-7/07вн</w:t>
      </w:r>
      <w:bookmarkEnd w:id="56"/>
      <w:r w:rsidR="00A84958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D8A86E4" w14:textId="77777777" w:rsidR="00A84958" w:rsidRPr="00BA6BE4" w:rsidRDefault="00A84958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Перечень поручений по итогам заседания Совета по развитию физической культуры и спорта, утвержденный Президентом Российской Федерации № Пр-2397;</w:t>
      </w:r>
    </w:p>
    <w:p w14:paraId="06226032" w14:textId="77777777" w:rsidR="00A84958" w:rsidRPr="00BA6BE4" w:rsidRDefault="00000000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0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культуры»;</w:t>
      </w:r>
    </w:p>
    <w:p w14:paraId="3E29910C" w14:textId="77777777" w:rsidR="00A84958" w:rsidRDefault="00000000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hyperlink r:id="rId51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31.01.2017 № НА-19-р «Об утверждении социального стандарта транспортного </w:t>
      </w:r>
      <w:r w:rsidR="00A84958" w:rsidRPr="00BA6BE4">
        <w:rPr>
          <w:rFonts w:ascii="Times New Roman" w:hAnsi="Times New Roman" w:cs="Times New Roman"/>
          <w:sz w:val="26"/>
          <w:szCs w:val="26"/>
        </w:rPr>
        <w:lastRenderedPageBreak/>
        <w:t>обслуживания населения при осуществлении перевозок пассажиров и багажа автомобильным транспортом и городским наземным электрическим транспортом»</w:t>
      </w:r>
      <w:r w:rsidR="00A84958">
        <w:rPr>
          <w:rFonts w:ascii="Times New Roman" w:hAnsi="Times New Roman" w:cs="Times New Roman"/>
          <w:sz w:val="26"/>
          <w:szCs w:val="26"/>
        </w:rPr>
        <w:t>;</w:t>
      </w:r>
    </w:p>
    <w:p w14:paraId="746487B6" w14:textId="433F5093" w:rsidR="00A84958" w:rsidRPr="00BA6BE4" w:rsidRDefault="00000000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2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Письмо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04.05.2016 № АК-950/02 «О методических рекомендациях» (вместе с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образования», утверждены Министерством образования и науки Российской Федерации 04.05.2016 № АК-15/02вн)</w:t>
      </w:r>
      <w:r w:rsidR="00A84958">
        <w:rPr>
          <w:rFonts w:ascii="Times New Roman" w:hAnsi="Times New Roman" w:cs="Times New Roman"/>
          <w:sz w:val="26"/>
          <w:szCs w:val="26"/>
        </w:rPr>
        <w:t>.</w:t>
      </w:r>
    </w:p>
    <w:p w14:paraId="54CB4EBE" w14:textId="77777777" w:rsidR="009249FA" w:rsidRPr="00BA6BE4" w:rsidRDefault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1698A019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Законодательные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нормативные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акты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49FA" w:rsidRPr="007A57F6">
        <w:rPr>
          <w:rFonts w:ascii="Times New Roman" w:hAnsi="Times New Roman" w:cs="Times New Roman"/>
          <w:sz w:val="26"/>
          <w:szCs w:val="26"/>
          <w:u w:val="single"/>
        </w:rPr>
        <w:t>Республики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49FA" w:rsidRPr="007A57F6">
        <w:rPr>
          <w:rFonts w:ascii="Times New Roman" w:hAnsi="Times New Roman" w:cs="Times New Roman"/>
          <w:sz w:val="26"/>
          <w:szCs w:val="26"/>
          <w:u w:val="single"/>
        </w:rPr>
        <w:t>Хакасия</w:t>
      </w:r>
    </w:p>
    <w:p w14:paraId="7842A716" w14:textId="77777777" w:rsidR="00E71CB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05.05.2004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административно-территориальном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010E630" w14:textId="77777777" w:rsidR="009249F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05.10.2012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83-ЗРХ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35B8832" w14:textId="77777777" w:rsidR="009249F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12.02.2020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01-ЗРХ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Стратегии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984A7F4" w14:textId="77777777" w:rsidR="002105E8" w:rsidRPr="00BA6BE4" w:rsidRDefault="002105E8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 Республики Хакасия от 08.11.2011 № 105-ЗРХ «Об объектах культурного наследия (памятниках истории и культуры) народов Российской Федерации, расположенных на территории Республики Хакасия»;</w:t>
      </w:r>
    </w:p>
    <w:p w14:paraId="312C018D" w14:textId="77777777" w:rsidR="002105E8" w:rsidRDefault="002105E8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 Республики Хакасия от 22.12.1993 № 25 «О реализации государственной молодежной политики в Республике Хакасия»;</w:t>
      </w:r>
    </w:p>
    <w:p w14:paraId="1B71FC72" w14:textId="6455DC49" w:rsidR="001208CB" w:rsidRPr="00BA6BE4" w:rsidRDefault="001208CB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208CB">
        <w:rPr>
          <w:rFonts w:ascii="Times New Roman" w:hAnsi="Times New Roman" w:cs="Times New Roman"/>
          <w:sz w:val="26"/>
          <w:szCs w:val="26"/>
        </w:rPr>
        <w:t xml:space="preserve">Закон Республики Хакасия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208C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.11.</w:t>
      </w:r>
      <w:r w:rsidRPr="001208CB">
        <w:rPr>
          <w:rFonts w:ascii="Times New Roman" w:hAnsi="Times New Roman" w:cs="Times New Roman"/>
          <w:sz w:val="26"/>
          <w:szCs w:val="26"/>
        </w:rPr>
        <w:t xml:space="preserve">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08CB">
        <w:rPr>
          <w:rFonts w:ascii="Times New Roman" w:hAnsi="Times New Roman" w:cs="Times New Roman"/>
          <w:sz w:val="26"/>
          <w:szCs w:val="26"/>
        </w:rPr>
        <w:t xml:space="preserve"> 84-ЗРХ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208CB">
        <w:rPr>
          <w:rFonts w:ascii="Times New Roman" w:hAnsi="Times New Roman" w:cs="Times New Roman"/>
          <w:sz w:val="26"/>
          <w:szCs w:val="26"/>
        </w:rPr>
        <w:t>О закреплении отдельных вопросов местного значения за сельскими поселениями в Республике Хакасия</w:t>
      </w:r>
      <w:r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004443C3" w14:textId="77777777" w:rsidR="009F666A" w:rsidRPr="00BA6BE4" w:rsidRDefault="009F666A" w:rsidP="009F666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30.12.2019 № 697 «Об утверждении Прогноза долгосрочного социально-экономического развития Республики Хакасия на период до 2036 года»;</w:t>
      </w:r>
    </w:p>
    <w:p w14:paraId="55E83288" w14:textId="77777777" w:rsidR="009F666A" w:rsidRPr="00BA6BE4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27.02.2017 № 75 «Об утверждении Долгосрочного бюджетного прогноза Республики Хакасия на период до 2036 года»</w:t>
      </w:r>
    </w:p>
    <w:p w14:paraId="47E76911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554 «Об утверждении государственной программы Республики Хакасия "Развитие физической культуры и спорта в Республике Хакасия»;</w:t>
      </w:r>
    </w:p>
    <w:p w14:paraId="13B69B5A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13.11.2013 № 620 «Об утверждении государственной программы Республики Хакасия "Социальная поддержка граждан»</w:t>
      </w:r>
    </w:p>
    <w:p w14:paraId="5F728DEE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556 «Об утверждении государственной программы Республики Хакасия "Развитие образования в Республике Хакасия»</w:t>
      </w:r>
    </w:p>
    <w:p w14:paraId="48BBD32E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13.11.2013 № 614 «Об утверждении государственной программы Республики Хакасия "Развитие здравоохранения Республики Хакасия»</w:t>
      </w:r>
    </w:p>
    <w:p w14:paraId="68A15EE1" w14:textId="77777777" w:rsidR="009F666A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Республики Хакасия от 27.10.2015 № 558 «Об утверждении государственной программы Республики Хакасия «Культура Республики Хакасия».</w:t>
      </w:r>
    </w:p>
    <w:p w14:paraId="11C1CF68" w14:textId="77777777" w:rsidR="0026329E" w:rsidRPr="00BA6BE4" w:rsidRDefault="0026329E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Республики Хакасия </w:t>
      </w:r>
      <w:r>
        <w:rPr>
          <w:rFonts w:ascii="Times New Roman" w:hAnsi="Times New Roman" w:cs="Times New Roman"/>
          <w:sz w:val="26"/>
          <w:szCs w:val="26"/>
        </w:rPr>
        <w:t>от 9.06.2017 № 294 «О</w:t>
      </w:r>
      <w:r w:rsidRPr="00085B04">
        <w:rPr>
          <w:rFonts w:ascii="Times New Roman" w:hAnsi="Times New Roman" w:cs="Times New Roman"/>
          <w:sz w:val="26"/>
          <w:szCs w:val="26"/>
        </w:rPr>
        <w:t>б утверждении нормативов минимальной обеспеченности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B04">
        <w:rPr>
          <w:rFonts w:ascii="Times New Roman" w:hAnsi="Times New Roman" w:cs="Times New Roman"/>
          <w:sz w:val="26"/>
          <w:szCs w:val="26"/>
        </w:rPr>
        <w:t>населения площадью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B04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85B04">
        <w:rPr>
          <w:rFonts w:ascii="Times New Roman" w:hAnsi="Times New Roman" w:cs="Times New Roman"/>
          <w:sz w:val="26"/>
          <w:szCs w:val="26"/>
        </w:rPr>
        <w:t xml:space="preserve">еспублики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85B04">
        <w:rPr>
          <w:rFonts w:ascii="Times New Roman" w:hAnsi="Times New Roman" w:cs="Times New Roman"/>
          <w:sz w:val="26"/>
          <w:szCs w:val="26"/>
        </w:rPr>
        <w:t>акасия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33E9150" w14:textId="108E70F3" w:rsidR="009F666A" w:rsidRPr="00BA6BE4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 w:rsidRPr="00BA6BE4">
        <w:rPr>
          <w:rFonts w:ascii="Times New Roman" w:hAnsi="Times New Roman" w:cs="Times New Roman"/>
          <w:sz w:val="26"/>
          <w:szCs w:val="26"/>
        </w:rPr>
        <w:t xml:space="preserve"> Хакасии от 08.08.2012 № 86-п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 w:rsidR="00B15562">
        <w:rPr>
          <w:rFonts w:ascii="Times New Roman" w:hAnsi="Times New Roman" w:cs="Times New Roman"/>
          <w:sz w:val="26"/>
          <w:szCs w:val="26"/>
        </w:rPr>
        <w:t>.</w:t>
      </w:r>
    </w:p>
    <w:p w14:paraId="22597D4F" w14:textId="438FCDFA" w:rsidR="009F666A" w:rsidRDefault="009E0B2F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 w:rsidRPr="00BA6BE4">
        <w:rPr>
          <w:rFonts w:ascii="Times New Roman" w:hAnsi="Times New Roman" w:cs="Times New Roman"/>
          <w:sz w:val="26"/>
          <w:szCs w:val="26"/>
        </w:rPr>
        <w:t xml:space="preserve"> Хакасии от 08.08.2012 № 86-п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 w:rsidR="00B15562">
        <w:rPr>
          <w:rFonts w:ascii="Times New Roman" w:hAnsi="Times New Roman" w:cs="Times New Roman"/>
          <w:sz w:val="26"/>
          <w:szCs w:val="26"/>
        </w:rPr>
        <w:t>.</w:t>
      </w:r>
    </w:p>
    <w:p w14:paraId="1F76D415" w14:textId="1613F124" w:rsidR="00B15562" w:rsidRPr="00BA6BE4" w:rsidRDefault="00B15562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15562">
        <w:rPr>
          <w:rFonts w:ascii="Times New Roman" w:hAnsi="Times New Roman" w:cs="Times New Roman"/>
          <w:sz w:val="26"/>
          <w:szCs w:val="26"/>
        </w:rPr>
        <w:t>Региональны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562">
        <w:rPr>
          <w:rFonts w:ascii="Times New Roman" w:hAnsi="Times New Roman" w:cs="Times New Roman"/>
          <w:sz w:val="26"/>
          <w:szCs w:val="26"/>
        </w:rPr>
        <w:t xml:space="preserve"> норматив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15562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Республики Хакасия</w:t>
      </w:r>
      <w:bookmarkStart w:id="57" w:name="_Hlk160912160"/>
      <w:r w:rsidRPr="00B15562">
        <w:rPr>
          <w:rFonts w:ascii="Times New Roman" w:hAnsi="Times New Roman" w:cs="Times New Roman"/>
          <w:sz w:val="26"/>
          <w:szCs w:val="26"/>
        </w:rPr>
        <w:t>, утверждённ</w:t>
      </w:r>
      <w:bookmarkEnd w:id="57"/>
      <w:r w:rsidRPr="00B1556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562">
        <w:rPr>
          <w:rFonts w:ascii="Times New Roman" w:hAnsi="Times New Roman" w:cs="Times New Roman"/>
          <w:sz w:val="26"/>
          <w:szCs w:val="26"/>
        </w:rPr>
        <w:t xml:space="preserve"> приказом Минстроя Республики Хакасия от 7 февраля 2022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15562">
        <w:rPr>
          <w:rFonts w:ascii="Times New Roman" w:hAnsi="Times New Roman" w:cs="Times New Roman"/>
          <w:sz w:val="26"/>
          <w:szCs w:val="26"/>
        </w:rPr>
        <w:t xml:space="preserve"> 090-30-п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E2911F8" w14:textId="77777777" w:rsidR="00E71CBA" w:rsidRPr="00BA6BE4" w:rsidRDefault="009E0B2F" w:rsidP="009F666A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A341DD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Своды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по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проектированию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строительству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(СП)</w:t>
      </w:r>
    </w:p>
    <w:p w14:paraId="5A22B544" w14:textId="77777777" w:rsidR="00E71CBA" w:rsidRPr="00BA6BE4" w:rsidRDefault="0000000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3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Градостроительство.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городских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сельских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2.07.01-89*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090E6D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252.1325800.2016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1F3B61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251.1325800.2016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D9D8C37" w14:textId="77777777" w:rsidR="00E71CBA" w:rsidRDefault="0000000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hyperlink r:id="rId54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30.13330.2016.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2.04.01-85*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Внутренний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водопровод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018E295" w14:textId="77777777" w:rsidR="00045B17" w:rsidRPr="00045B17" w:rsidRDefault="00045B17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СП 30.13330.2020 «СНиП 2.04.01-85* Внутренний водопровод и канализация зданий»; </w:t>
      </w:r>
    </w:p>
    <w:p w14:paraId="05B96EB6" w14:textId="77777777" w:rsidR="00E71CBA" w:rsidRPr="00BA6BE4" w:rsidRDefault="0000000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5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31.13330.2012.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2.04.02-84*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Водоснабжение.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Наружные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5D8E3E8" w14:textId="77777777" w:rsidR="00E71CBA" w:rsidRPr="00BA6BE4" w:rsidRDefault="0000000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6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32.13330.2018.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2.04.03-85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наружные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CAC0010" w14:textId="77777777" w:rsidR="00E71CBA" w:rsidRPr="00BA6BE4" w:rsidRDefault="0000000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7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50.13330.2012.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8B5C46" w14:textId="77777777" w:rsidR="00E71CBA" w:rsidRPr="00BA6BE4" w:rsidRDefault="0000000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8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62.13330.2011*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42-01-2002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Газораспределительные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65FC9EF" w14:textId="77777777" w:rsidR="00E71CBA" w:rsidRPr="00BA6BE4" w:rsidRDefault="00045B17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СП 131.13330.2020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5B17">
        <w:rPr>
          <w:rFonts w:ascii="Times New Roman" w:hAnsi="Times New Roman" w:cs="Times New Roman"/>
          <w:sz w:val="26"/>
          <w:szCs w:val="26"/>
        </w:rPr>
        <w:t>СНиП 23-01-99*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B17">
        <w:rPr>
          <w:rFonts w:ascii="Times New Roman" w:hAnsi="Times New Roman" w:cs="Times New Roman"/>
          <w:sz w:val="26"/>
          <w:szCs w:val="26"/>
        </w:rPr>
        <w:t>Строительная климатология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3D2D43A" w14:textId="77777777" w:rsidR="00E71CBA" w:rsidRPr="00BA6BE4" w:rsidRDefault="0000000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9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158.13330.2014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медицинских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A249F64" w14:textId="77777777" w:rsidR="00E71CBA" w:rsidRPr="00BA6BE4" w:rsidRDefault="00BB18CD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B18CD">
        <w:rPr>
          <w:rFonts w:ascii="Times New Roman" w:hAnsi="Times New Roman" w:cs="Times New Roman"/>
          <w:sz w:val="26"/>
          <w:szCs w:val="26"/>
        </w:rPr>
        <w:t>СП 34.13330.2021 «СНиП 2.0</w:t>
      </w:r>
      <w:r>
        <w:rPr>
          <w:rFonts w:ascii="Times New Roman" w:hAnsi="Times New Roman" w:cs="Times New Roman"/>
          <w:sz w:val="26"/>
          <w:szCs w:val="26"/>
        </w:rPr>
        <w:t>5.02-85* «Автомобильные дороги»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A03B5DD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119.13330.2017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Железные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колеи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мм.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32-01-95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B64C6C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11.13130.2009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дислокации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429FAC3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380.1325800.2018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985CF19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232.1311500.2015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Пожарная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D66DE2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2.06.15-85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E646EFA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116.13330.2012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опасных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геологических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процессов.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02689A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165.1325800.2014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Инженерно-технические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2.01.51-90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73B87B" w14:textId="77777777" w:rsidR="00E71CBA" w:rsidRPr="00BA6BE4" w:rsidRDefault="0000000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0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88.13330.2014.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II-11-77*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B792D09" w14:textId="77777777" w:rsidR="00E71CBA" w:rsidRPr="00BA6BE4" w:rsidRDefault="0000000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1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51.13330.2011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шума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23-03-2003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2C190C2" w14:textId="77777777" w:rsidR="00E71CBA" w:rsidRPr="00BA6BE4" w:rsidRDefault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СП 59.13330.2020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СНиП 35-01-2001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4410">
        <w:rPr>
          <w:rFonts w:ascii="Times New Roman" w:hAnsi="Times New Roman" w:cs="Times New Roman"/>
          <w:sz w:val="26"/>
          <w:szCs w:val="26"/>
        </w:rPr>
        <w:t>Доступность зданий и сооружений для маломобильных групп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6DB17E6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35-101-2001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30BFF3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35-102-2001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Жилая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инвалидам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F40AE9C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31-102-99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посетителей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F776EA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35-103-2001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Общественные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посетителям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3DC467F" w14:textId="77777777" w:rsidR="00111280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11280">
        <w:rPr>
          <w:rFonts w:ascii="Times New Roman" w:hAnsi="Times New Roman" w:cs="Times New Roman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4894377" w14:textId="77777777" w:rsidR="00111280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11280">
        <w:rPr>
          <w:rFonts w:ascii="Times New Roman" w:hAnsi="Times New Roman" w:cs="Times New Roman"/>
          <w:sz w:val="26"/>
          <w:szCs w:val="26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="00BB18CD">
        <w:rPr>
          <w:rFonts w:ascii="Times New Roman" w:hAnsi="Times New Roman" w:cs="Times New Roman"/>
          <w:sz w:val="26"/>
          <w:szCs w:val="26"/>
        </w:rPr>
        <w:t>;</w:t>
      </w:r>
    </w:p>
    <w:p w14:paraId="20EDF117" w14:textId="77777777" w:rsidR="00BB18CD" w:rsidRDefault="00BB18CD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7355C2">
        <w:rPr>
          <w:rFonts w:ascii="Times New Roman" w:hAnsi="Times New Roman" w:cs="Times New Roman"/>
          <w:sz w:val="26"/>
          <w:szCs w:val="26"/>
        </w:rPr>
        <w:t>СП 39.13330.2012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355C2">
        <w:rPr>
          <w:rFonts w:ascii="Times New Roman" w:hAnsi="Times New Roman" w:cs="Times New Roman"/>
          <w:sz w:val="26"/>
          <w:szCs w:val="26"/>
        </w:rPr>
        <w:t>СНиП 2.06.05-84*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5C2">
        <w:rPr>
          <w:rFonts w:ascii="Times New Roman" w:hAnsi="Times New Roman" w:cs="Times New Roman"/>
          <w:sz w:val="26"/>
          <w:szCs w:val="26"/>
        </w:rPr>
        <w:t>Плотины из грунтовых материалов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6346D66C" w14:textId="77777777" w:rsidR="00111280" w:rsidRPr="00BA6BE4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2F9CC99F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Санитарные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(СанПиН)</w:t>
      </w:r>
    </w:p>
    <w:p w14:paraId="2CEFB12E" w14:textId="77777777" w:rsidR="00B24410" w:rsidRDefault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СанПиН 2.2.1/2.1.1.1200-03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026CF21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2.1.4.1110-02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водопроводов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88F9DDE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2.1.8/2.2.4.1383-03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Гигиенические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передающих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радиотехнических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8A814C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2.1.8/2.2.4.1190-03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Гигиенические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сухопутной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подвижной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радиосвязи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3312F6A" w14:textId="77777777" w:rsidR="009E0B2F" w:rsidRPr="00BA6BE4" w:rsidRDefault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20F4E6A7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Государственные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стандарты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(ГОСТ)</w:t>
      </w:r>
    </w:p>
    <w:p w14:paraId="6E4152C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52495-2005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Национальный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стандарт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B11B2BF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55201-2012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Безопасность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ситуациях.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капитального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1033F66" w14:textId="77777777" w:rsidR="00E71CBA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32944-2014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Межгосударственный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стандарт.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переходы.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Классификация.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80150C1" w14:textId="77777777" w:rsidR="007A57F6" w:rsidRDefault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3EFFB00D" w14:textId="32756B4A" w:rsidR="005D272A" w:rsidRPr="007A57F6" w:rsidRDefault="005D272A" w:rsidP="005D272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 xml:space="preserve">ормативные акты </w:t>
      </w:r>
      <w:r w:rsidRPr="005D272A">
        <w:rPr>
          <w:rFonts w:ascii="Times New Roman" w:hAnsi="Times New Roman" w:cs="Times New Roman"/>
          <w:sz w:val="26"/>
          <w:szCs w:val="26"/>
          <w:u w:val="single"/>
        </w:rPr>
        <w:t>Орджоникидзевского района</w:t>
      </w:r>
    </w:p>
    <w:p w14:paraId="3E14CCC0" w14:textId="792C9C6C" w:rsidR="005D272A" w:rsidRPr="00BA6BE4" w:rsidRDefault="005D272A" w:rsidP="005D272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D272A">
        <w:rPr>
          <w:rFonts w:ascii="Times New Roman" w:hAnsi="Times New Roman" w:cs="Times New Roman"/>
          <w:sz w:val="26"/>
          <w:szCs w:val="26"/>
        </w:rPr>
        <w:t>Стратегия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272A">
        <w:rPr>
          <w:rFonts w:ascii="Times New Roman" w:hAnsi="Times New Roman" w:cs="Times New Roman"/>
          <w:sz w:val="26"/>
          <w:szCs w:val="26"/>
        </w:rPr>
        <w:t>социально-экономического развития муниципального образования Орджоникидзевский район Республики Хакасия на 2019-2024 годы, утверждённ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D272A">
        <w:rPr>
          <w:rFonts w:ascii="Times New Roman" w:hAnsi="Times New Roman" w:cs="Times New Roman"/>
          <w:sz w:val="26"/>
          <w:szCs w:val="26"/>
        </w:rPr>
        <w:t xml:space="preserve"> решением Совета депутатов Орджоникидзевского района от 25.12.2018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272A">
        <w:rPr>
          <w:rFonts w:ascii="Times New Roman" w:hAnsi="Times New Roman" w:cs="Times New Roman"/>
          <w:sz w:val="26"/>
          <w:szCs w:val="26"/>
        </w:rPr>
        <w:t>66-34, в редакции решения Совета депутатов Орджоникидзевского района от 28.04.2022 №32-12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0701FE" w14:textId="2583D7FA" w:rsidR="00980D15" w:rsidRPr="00BA6BE4" w:rsidRDefault="00980D15" w:rsidP="00980D15">
      <w:pPr>
        <w:rPr>
          <w:rFonts w:ascii="Times New Roman" w:hAnsi="Times New Roman" w:cs="Times New Roman"/>
        </w:rPr>
      </w:pPr>
    </w:p>
    <w:p w14:paraId="0DCBCE1C" w14:textId="6AFE1105" w:rsidR="00E71CBA" w:rsidRPr="007A57F6" w:rsidRDefault="00E71CBA" w:rsidP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5EAEBA5F" w14:textId="77777777" w:rsidR="00E71CBA" w:rsidRPr="007A57F6" w:rsidRDefault="00E71CBA" w:rsidP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  <w:sectPr w:rsidR="00E71CBA" w:rsidRPr="007A57F6" w:rsidSect="0039283A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pgSz w:w="11906" w:h="16838"/>
          <w:pgMar w:top="1134" w:right="991" w:bottom="1134" w:left="1701" w:header="720" w:footer="720" w:gutter="0"/>
          <w:pgNumType w:start="2"/>
          <w:cols w:space="720"/>
          <w:titlePg/>
          <w:docGrid w:linePitch="326"/>
        </w:sectPr>
      </w:pPr>
    </w:p>
    <w:p w14:paraId="7C595F47" w14:textId="6E8514C7" w:rsidR="00E71CBA" w:rsidRPr="00BA6BE4" w:rsidRDefault="00E71CBA" w:rsidP="007A57F6">
      <w:pPr>
        <w:pStyle w:val="1"/>
        <w:pageBreakBefore/>
        <w:jc w:val="right"/>
      </w:pPr>
    </w:p>
    <w:sectPr w:rsidR="00E71CBA" w:rsidRPr="00BA6BE4" w:rsidSect="0039283A">
      <w:footerReference w:type="default" r:id="rId68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67467" w14:textId="77777777" w:rsidR="0039283A" w:rsidRDefault="0039283A">
      <w:r>
        <w:separator/>
      </w:r>
    </w:p>
  </w:endnote>
  <w:endnote w:type="continuationSeparator" w:id="0">
    <w:p w14:paraId="4C77CC1E" w14:textId="77777777" w:rsidR="0039283A" w:rsidRDefault="0039283A">
      <w:r>
        <w:continuationSeparator/>
      </w:r>
    </w:p>
  </w:endnote>
  <w:endnote w:type="continuationNotice" w:id="1">
    <w:p w14:paraId="34F49407" w14:textId="77777777" w:rsidR="0039283A" w:rsidRDefault="00392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CC505" w14:textId="77777777" w:rsidR="00ED5FD9" w:rsidRDefault="00ED5F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8A24C" w14:textId="1B4D6D74" w:rsidR="00ED5FD9" w:rsidRDefault="00ED5FD9">
    <w:pPr>
      <w:pStyle w:val="a7"/>
      <w:jc w:val="right"/>
    </w:pPr>
  </w:p>
  <w:p w14:paraId="41C7070A" w14:textId="77777777" w:rsidR="00ED5FD9" w:rsidRDefault="00ED5F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6471C" w14:textId="77777777" w:rsidR="00ED5FD9" w:rsidRDefault="00ED5FD9">
    <w:pPr>
      <w:pStyle w:val="a7"/>
      <w:jc w:val="right"/>
    </w:pPr>
  </w:p>
  <w:p w14:paraId="0EE2EC72" w14:textId="77777777" w:rsidR="00ED5FD9" w:rsidRDefault="00ED5FD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3E1F6" w14:textId="77777777" w:rsidR="00ED5FD9" w:rsidRPr="00F930E5" w:rsidRDefault="00ED5FD9" w:rsidP="00F930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B92EE" w14:textId="77777777" w:rsidR="0039283A" w:rsidRDefault="0039283A">
      <w:r>
        <w:rPr>
          <w:color w:val="000000"/>
        </w:rPr>
        <w:separator/>
      </w:r>
    </w:p>
  </w:footnote>
  <w:footnote w:type="continuationSeparator" w:id="0">
    <w:p w14:paraId="13181922" w14:textId="77777777" w:rsidR="0039283A" w:rsidRDefault="0039283A">
      <w:r>
        <w:continuationSeparator/>
      </w:r>
    </w:p>
  </w:footnote>
  <w:footnote w:type="continuationNotice" w:id="1">
    <w:p w14:paraId="046813B8" w14:textId="77777777" w:rsidR="0039283A" w:rsidRDefault="00392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8BAEA" w14:textId="77777777" w:rsidR="00ED5FD9" w:rsidRDefault="00ED5F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971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B07754" w14:textId="265F6350" w:rsidR="00ED5FD9" w:rsidRPr="00365CA4" w:rsidRDefault="00ED5FD9">
        <w:pPr>
          <w:pStyle w:val="a5"/>
          <w:jc w:val="center"/>
          <w:rPr>
            <w:rFonts w:ascii="Times New Roman" w:hAnsi="Times New Roman" w:cs="Times New Roman"/>
          </w:rPr>
        </w:pPr>
        <w:r w:rsidRPr="00365CA4">
          <w:rPr>
            <w:rFonts w:ascii="Times New Roman" w:hAnsi="Times New Roman" w:cs="Times New Roman"/>
          </w:rPr>
          <w:fldChar w:fldCharType="begin"/>
        </w:r>
        <w:r w:rsidRPr="00365CA4">
          <w:rPr>
            <w:rFonts w:ascii="Times New Roman" w:hAnsi="Times New Roman" w:cs="Times New Roman"/>
          </w:rPr>
          <w:instrText>PAGE   \* MERGEFORMAT</w:instrText>
        </w:r>
        <w:r w:rsidRPr="00365CA4">
          <w:rPr>
            <w:rFonts w:ascii="Times New Roman" w:hAnsi="Times New Roman" w:cs="Times New Roman"/>
          </w:rPr>
          <w:fldChar w:fldCharType="separate"/>
        </w:r>
        <w:r w:rsidR="00605562">
          <w:rPr>
            <w:rFonts w:ascii="Times New Roman" w:hAnsi="Times New Roman" w:cs="Times New Roman"/>
            <w:noProof/>
          </w:rPr>
          <w:t>12</w:t>
        </w:r>
        <w:r w:rsidRPr="00365CA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7802423"/>
      <w:docPartObj>
        <w:docPartGallery w:val="Page Numbers (Top of Page)"/>
        <w:docPartUnique/>
      </w:docPartObj>
    </w:sdtPr>
    <w:sdtContent>
      <w:p w14:paraId="1187AF58" w14:textId="42A42E83" w:rsidR="00ED5FD9" w:rsidRDefault="00000000">
        <w:pPr>
          <w:pStyle w:val="a5"/>
          <w:jc w:val="center"/>
        </w:pPr>
      </w:p>
    </w:sdtContent>
  </w:sdt>
  <w:p w14:paraId="73013CD5" w14:textId="77777777" w:rsidR="00ED5FD9" w:rsidRDefault="00ED5F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D406E1"/>
    <w:multiLevelType w:val="hybridMultilevel"/>
    <w:tmpl w:val="47B8B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D34129"/>
    <w:multiLevelType w:val="hybridMultilevel"/>
    <w:tmpl w:val="E8D26B0E"/>
    <w:lvl w:ilvl="0" w:tplc="5F247C46">
      <w:start w:val="1"/>
      <w:numFmt w:val="bullet"/>
      <w:lvlText w:val="‒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155FA1"/>
    <w:multiLevelType w:val="hybridMultilevel"/>
    <w:tmpl w:val="9ED8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5957"/>
    <w:multiLevelType w:val="hybridMultilevel"/>
    <w:tmpl w:val="294EF0D4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19">
    <w:abstractNumId w:val="0"/>
  </w:num>
  <w:num w:numId="2" w16cid:durableId="1951160867">
    <w:abstractNumId w:val="1"/>
  </w:num>
  <w:num w:numId="3" w16cid:durableId="504831332">
    <w:abstractNumId w:val="2"/>
  </w:num>
  <w:num w:numId="4" w16cid:durableId="143760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BA"/>
    <w:rsid w:val="00013275"/>
    <w:rsid w:val="00024FF1"/>
    <w:rsid w:val="00025FE9"/>
    <w:rsid w:val="00045B17"/>
    <w:rsid w:val="00057408"/>
    <w:rsid w:val="00085B04"/>
    <w:rsid w:val="00090540"/>
    <w:rsid w:val="00097036"/>
    <w:rsid w:val="000B7C66"/>
    <w:rsid w:val="000C2730"/>
    <w:rsid w:val="000C34C8"/>
    <w:rsid w:val="000C73A7"/>
    <w:rsid w:val="000D3A82"/>
    <w:rsid w:val="000D64B2"/>
    <w:rsid w:val="000E1D5C"/>
    <w:rsid w:val="000F7706"/>
    <w:rsid w:val="00111280"/>
    <w:rsid w:val="001208CB"/>
    <w:rsid w:val="00134527"/>
    <w:rsid w:val="00134FFF"/>
    <w:rsid w:val="00144A44"/>
    <w:rsid w:val="00150D5E"/>
    <w:rsid w:val="0015639E"/>
    <w:rsid w:val="00164828"/>
    <w:rsid w:val="00175371"/>
    <w:rsid w:val="00177FF8"/>
    <w:rsid w:val="00185EB7"/>
    <w:rsid w:val="00190DE9"/>
    <w:rsid w:val="00190F49"/>
    <w:rsid w:val="00196BED"/>
    <w:rsid w:val="001A0E99"/>
    <w:rsid w:val="001B166E"/>
    <w:rsid w:val="001C6799"/>
    <w:rsid w:val="001D2888"/>
    <w:rsid w:val="001E5EE5"/>
    <w:rsid w:val="001E775E"/>
    <w:rsid w:val="001E7AF5"/>
    <w:rsid w:val="001F25C4"/>
    <w:rsid w:val="002103DC"/>
    <w:rsid w:val="002105E8"/>
    <w:rsid w:val="00222D12"/>
    <w:rsid w:val="0022780D"/>
    <w:rsid w:val="00247AC6"/>
    <w:rsid w:val="00250ADC"/>
    <w:rsid w:val="00261A85"/>
    <w:rsid w:val="0026329E"/>
    <w:rsid w:val="002643EA"/>
    <w:rsid w:val="00271C24"/>
    <w:rsid w:val="002A2D27"/>
    <w:rsid w:val="002B5C09"/>
    <w:rsid w:val="002B7598"/>
    <w:rsid w:val="002C446D"/>
    <w:rsid w:val="002C5912"/>
    <w:rsid w:val="002D0BD6"/>
    <w:rsid w:val="002D1586"/>
    <w:rsid w:val="002D1EBA"/>
    <w:rsid w:val="002E42A6"/>
    <w:rsid w:val="002F1DB5"/>
    <w:rsid w:val="002F3BDE"/>
    <w:rsid w:val="002F5458"/>
    <w:rsid w:val="00301FE4"/>
    <w:rsid w:val="003020F2"/>
    <w:rsid w:val="00302ABD"/>
    <w:rsid w:val="00307276"/>
    <w:rsid w:val="00314F71"/>
    <w:rsid w:val="00326DB7"/>
    <w:rsid w:val="00330CDE"/>
    <w:rsid w:val="003330DF"/>
    <w:rsid w:val="00342D54"/>
    <w:rsid w:val="00355CAA"/>
    <w:rsid w:val="00365CA4"/>
    <w:rsid w:val="003729E0"/>
    <w:rsid w:val="003861C9"/>
    <w:rsid w:val="0039283A"/>
    <w:rsid w:val="00394553"/>
    <w:rsid w:val="003948B3"/>
    <w:rsid w:val="00394F67"/>
    <w:rsid w:val="003B033C"/>
    <w:rsid w:val="003B6919"/>
    <w:rsid w:val="003C6B5F"/>
    <w:rsid w:val="003C7BE9"/>
    <w:rsid w:val="003E5589"/>
    <w:rsid w:val="003F4B16"/>
    <w:rsid w:val="00403404"/>
    <w:rsid w:val="00410E34"/>
    <w:rsid w:val="004121E5"/>
    <w:rsid w:val="004144DA"/>
    <w:rsid w:val="00431404"/>
    <w:rsid w:val="004352A2"/>
    <w:rsid w:val="00441211"/>
    <w:rsid w:val="004446A8"/>
    <w:rsid w:val="004600BE"/>
    <w:rsid w:val="00473AD5"/>
    <w:rsid w:val="0049447D"/>
    <w:rsid w:val="004A0ABD"/>
    <w:rsid w:val="004B095D"/>
    <w:rsid w:val="004B5351"/>
    <w:rsid w:val="004C0592"/>
    <w:rsid w:val="004C540F"/>
    <w:rsid w:val="004E0150"/>
    <w:rsid w:val="004F72AE"/>
    <w:rsid w:val="00500E58"/>
    <w:rsid w:val="00505CC1"/>
    <w:rsid w:val="00510C49"/>
    <w:rsid w:val="00513461"/>
    <w:rsid w:val="005140B5"/>
    <w:rsid w:val="0051697D"/>
    <w:rsid w:val="00535582"/>
    <w:rsid w:val="00537463"/>
    <w:rsid w:val="00541701"/>
    <w:rsid w:val="00543AB5"/>
    <w:rsid w:val="00554C46"/>
    <w:rsid w:val="005579C7"/>
    <w:rsid w:val="00566B3B"/>
    <w:rsid w:val="00570243"/>
    <w:rsid w:val="00571CCA"/>
    <w:rsid w:val="00573C5B"/>
    <w:rsid w:val="00575395"/>
    <w:rsid w:val="005758F0"/>
    <w:rsid w:val="00575FB9"/>
    <w:rsid w:val="005821E5"/>
    <w:rsid w:val="00586970"/>
    <w:rsid w:val="00587539"/>
    <w:rsid w:val="0059752A"/>
    <w:rsid w:val="005A0EDB"/>
    <w:rsid w:val="005A2658"/>
    <w:rsid w:val="005A5874"/>
    <w:rsid w:val="005A668D"/>
    <w:rsid w:val="005A7223"/>
    <w:rsid w:val="005B1549"/>
    <w:rsid w:val="005C3F75"/>
    <w:rsid w:val="005D272A"/>
    <w:rsid w:val="005D2864"/>
    <w:rsid w:val="005D3D16"/>
    <w:rsid w:val="005D4D98"/>
    <w:rsid w:val="005D4F3A"/>
    <w:rsid w:val="005F341B"/>
    <w:rsid w:val="005F3CF3"/>
    <w:rsid w:val="005F7920"/>
    <w:rsid w:val="00600F11"/>
    <w:rsid w:val="00602C35"/>
    <w:rsid w:val="00602D5B"/>
    <w:rsid w:val="00603B16"/>
    <w:rsid w:val="00605562"/>
    <w:rsid w:val="00610D90"/>
    <w:rsid w:val="00611E0C"/>
    <w:rsid w:val="00612467"/>
    <w:rsid w:val="006173EE"/>
    <w:rsid w:val="006205AE"/>
    <w:rsid w:val="00633421"/>
    <w:rsid w:val="00635FB9"/>
    <w:rsid w:val="00640A16"/>
    <w:rsid w:val="006451EC"/>
    <w:rsid w:val="00654632"/>
    <w:rsid w:val="00656FDF"/>
    <w:rsid w:val="006663E9"/>
    <w:rsid w:val="0067053E"/>
    <w:rsid w:val="006D0000"/>
    <w:rsid w:val="006D05C7"/>
    <w:rsid w:val="006D10E2"/>
    <w:rsid w:val="006E0B63"/>
    <w:rsid w:val="006E3FE3"/>
    <w:rsid w:val="006E6EF6"/>
    <w:rsid w:val="006E771C"/>
    <w:rsid w:val="006F171B"/>
    <w:rsid w:val="007058D7"/>
    <w:rsid w:val="00706F7C"/>
    <w:rsid w:val="00713B43"/>
    <w:rsid w:val="007215BB"/>
    <w:rsid w:val="00727F37"/>
    <w:rsid w:val="007315DF"/>
    <w:rsid w:val="00733919"/>
    <w:rsid w:val="0073500B"/>
    <w:rsid w:val="007355C2"/>
    <w:rsid w:val="0073569E"/>
    <w:rsid w:val="00750F4C"/>
    <w:rsid w:val="007602D3"/>
    <w:rsid w:val="00767351"/>
    <w:rsid w:val="00770AEA"/>
    <w:rsid w:val="0077417B"/>
    <w:rsid w:val="00780864"/>
    <w:rsid w:val="00795019"/>
    <w:rsid w:val="00795C25"/>
    <w:rsid w:val="007A57F6"/>
    <w:rsid w:val="007A7AFF"/>
    <w:rsid w:val="007B081B"/>
    <w:rsid w:val="007B76A9"/>
    <w:rsid w:val="007C4A3A"/>
    <w:rsid w:val="007C7136"/>
    <w:rsid w:val="007D3307"/>
    <w:rsid w:val="007D65D1"/>
    <w:rsid w:val="007E3E01"/>
    <w:rsid w:val="007F3591"/>
    <w:rsid w:val="007F6053"/>
    <w:rsid w:val="00821EE2"/>
    <w:rsid w:val="00827131"/>
    <w:rsid w:val="00827B90"/>
    <w:rsid w:val="00842F7E"/>
    <w:rsid w:val="00852900"/>
    <w:rsid w:val="00856E72"/>
    <w:rsid w:val="00857D5E"/>
    <w:rsid w:val="00862604"/>
    <w:rsid w:val="00870B9A"/>
    <w:rsid w:val="0088454A"/>
    <w:rsid w:val="00891547"/>
    <w:rsid w:val="008928AC"/>
    <w:rsid w:val="008B46D5"/>
    <w:rsid w:val="008C0AAC"/>
    <w:rsid w:val="008D7075"/>
    <w:rsid w:val="008E5906"/>
    <w:rsid w:val="008F0D98"/>
    <w:rsid w:val="008F7024"/>
    <w:rsid w:val="0090184C"/>
    <w:rsid w:val="00915218"/>
    <w:rsid w:val="009249FA"/>
    <w:rsid w:val="00925E15"/>
    <w:rsid w:val="009363AA"/>
    <w:rsid w:val="009444D1"/>
    <w:rsid w:val="00945BCD"/>
    <w:rsid w:val="0095004D"/>
    <w:rsid w:val="009551B1"/>
    <w:rsid w:val="00980D15"/>
    <w:rsid w:val="009A36EB"/>
    <w:rsid w:val="009A7B13"/>
    <w:rsid w:val="009B31CD"/>
    <w:rsid w:val="009B6A36"/>
    <w:rsid w:val="009C59E3"/>
    <w:rsid w:val="009C76E3"/>
    <w:rsid w:val="009D138B"/>
    <w:rsid w:val="009E0B2F"/>
    <w:rsid w:val="009E5D89"/>
    <w:rsid w:val="009F666A"/>
    <w:rsid w:val="00A00655"/>
    <w:rsid w:val="00A00913"/>
    <w:rsid w:val="00A01384"/>
    <w:rsid w:val="00A0488C"/>
    <w:rsid w:val="00A05816"/>
    <w:rsid w:val="00A2482F"/>
    <w:rsid w:val="00A411D0"/>
    <w:rsid w:val="00A47C2F"/>
    <w:rsid w:val="00A52D43"/>
    <w:rsid w:val="00A5601A"/>
    <w:rsid w:val="00A83D9F"/>
    <w:rsid w:val="00A840F4"/>
    <w:rsid w:val="00A84958"/>
    <w:rsid w:val="00A87642"/>
    <w:rsid w:val="00A908DD"/>
    <w:rsid w:val="00A93DC5"/>
    <w:rsid w:val="00AB048F"/>
    <w:rsid w:val="00AB3E8C"/>
    <w:rsid w:val="00AB5F97"/>
    <w:rsid w:val="00AC3F53"/>
    <w:rsid w:val="00AD2D9B"/>
    <w:rsid w:val="00AD55F6"/>
    <w:rsid w:val="00AE24F1"/>
    <w:rsid w:val="00AE6402"/>
    <w:rsid w:val="00AE754A"/>
    <w:rsid w:val="00AF1AD2"/>
    <w:rsid w:val="00AF4652"/>
    <w:rsid w:val="00B05AA4"/>
    <w:rsid w:val="00B05C92"/>
    <w:rsid w:val="00B07936"/>
    <w:rsid w:val="00B15562"/>
    <w:rsid w:val="00B160A7"/>
    <w:rsid w:val="00B24410"/>
    <w:rsid w:val="00B52123"/>
    <w:rsid w:val="00B567B5"/>
    <w:rsid w:val="00B56D1B"/>
    <w:rsid w:val="00B651C5"/>
    <w:rsid w:val="00B71501"/>
    <w:rsid w:val="00B77833"/>
    <w:rsid w:val="00B86C06"/>
    <w:rsid w:val="00B90177"/>
    <w:rsid w:val="00B90810"/>
    <w:rsid w:val="00B91304"/>
    <w:rsid w:val="00BA0A44"/>
    <w:rsid w:val="00BA61FD"/>
    <w:rsid w:val="00BA6BE4"/>
    <w:rsid w:val="00BB18CD"/>
    <w:rsid w:val="00BB1DF6"/>
    <w:rsid w:val="00BC58BC"/>
    <w:rsid w:val="00BE2898"/>
    <w:rsid w:val="00BF1D37"/>
    <w:rsid w:val="00C12288"/>
    <w:rsid w:val="00C141D8"/>
    <w:rsid w:val="00C214C5"/>
    <w:rsid w:val="00C31AC3"/>
    <w:rsid w:val="00C35E13"/>
    <w:rsid w:val="00C52C69"/>
    <w:rsid w:val="00C609C2"/>
    <w:rsid w:val="00C635A4"/>
    <w:rsid w:val="00C637BE"/>
    <w:rsid w:val="00C662CD"/>
    <w:rsid w:val="00C76F44"/>
    <w:rsid w:val="00C77AB1"/>
    <w:rsid w:val="00C84949"/>
    <w:rsid w:val="00CA04A8"/>
    <w:rsid w:val="00CA4682"/>
    <w:rsid w:val="00CB2AF7"/>
    <w:rsid w:val="00CC27CC"/>
    <w:rsid w:val="00CD3B04"/>
    <w:rsid w:val="00CE0E9D"/>
    <w:rsid w:val="00CE5A58"/>
    <w:rsid w:val="00CF5365"/>
    <w:rsid w:val="00D02E7E"/>
    <w:rsid w:val="00D10004"/>
    <w:rsid w:val="00D10A47"/>
    <w:rsid w:val="00D15645"/>
    <w:rsid w:val="00D31FA8"/>
    <w:rsid w:val="00D40D60"/>
    <w:rsid w:val="00D41928"/>
    <w:rsid w:val="00D43BBC"/>
    <w:rsid w:val="00D521A4"/>
    <w:rsid w:val="00D7216E"/>
    <w:rsid w:val="00D72C11"/>
    <w:rsid w:val="00D745DC"/>
    <w:rsid w:val="00D9272D"/>
    <w:rsid w:val="00D962BC"/>
    <w:rsid w:val="00DA4490"/>
    <w:rsid w:val="00DA5146"/>
    <w:rsid w:val="00DA61C3"/>
    <w:rsid w:val="00DA6C34"/>
    <w:rsid w:val="00DB0FAB"/>
    <w:rsid w:val="00DC4EF0"/>
    <w:rsid w:val="00DD06B7"/>
    <w:rsid w:val="00DD0765"/>
    <w:rsid w:val="00DE7779"/>
    <w:rsid w:val="00DF13D7"/>
    <w:rsid w:val="00DF60B0"/>
    <w:rsid w:val="00E04843"/>
    <w:rsid w:val="00E05F25"/>
    <w:rsid w:val="00E0707C"/>
    <w:rsid w:val="00E27485"/>
    <w:rsid w:val="00E309A8"/>
    <w:rsid w:val="00E51BA0"/>
    <w:rsid w:val="00E620AE"/>
    <w:rsid w:val="00E71CBA"/>
    <w:rsid w:val="00E72524"/>
    <w:rsid w:val="00E76F8B"/>
    <w:rsid w:val="00E85599"/>
    <w:rsid w:val="00E900FE"/>
    <w:rsid w:val="00E97212"/>
    <w:rsid w:val="00EA79F1"/>
    <w:rsid w:val="00EB76E2"/>
    <w:rsid w:val="00EC3372"/>
    <w:rsid w:val="00EC3B46"/>
    <w:rsid w:val="00ED24A9"/>
    <w:rsid w:val="00ED5FD9"/>
    <w:rsid w:val="00EE2DD0"/>
    <w:rsid w:val="00EE6D8F"/>
    <w:rsid w:val="00EE7A43"/>
    <w:rsid w:val="00F03650"/>
    <w:rsid w:val="00F20FC5"/>
    <w:rsid w:val="00F31F8D"/>
    <w:rsid w:val="00F3201E"/>
    <w:rsid w:val="00F3371D"/>
    <w:rsid w:val="00F444B3"/>
    <w:rsid w:val="00F61FF6"/>
    <w:rsid w:val="00F66B7A"/>
    <w:rsid w:val="00F70140"/>
    <w:rsid w:val="00F930E5"/>
    <w:rsid w:val="00F96497"/>
    <w:rsid w:val="00FA27C7"/>
    <w:rsid w:val="00FB363E"/>
    <w:rsid w:val="00FC5D4B"/>
    <w:rsid w:val="00FC63E7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DA3B1"/>
  <w15:docId w15:val="{FD4058A3-38BD-4911-99D7-271E786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5371"/>
    <w:pPr>
      <w:suppressAutoHyphens/>
    </w:pPr>
    <w:rPr>
      <w:rFonts w:ascii="Arial" w:eastAsia="Arial" w:hAnsi="Arial" w:cs="Arial"/>
    </w:rPr>
  </w:style>
  <w:style w:type="paragraph" w:styleId="1">
    <w:name w:val="heading 1"/>
    <w:basedOn w:val="Standard"/>
    <w:next w:val="Standard"/>
    <w:rsid w:val="007F3591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  <w:szCs w:val="20"/>
    </w:rPr>
  </w:style>
  <w:style w:type="paragraph" w:styleId="2">
    <w:name w:val="heading 2"/>
    <w:basedOn w:val="Standard"/>
    <w:next w:val="Standard"/>
    <w:rsid w:val="00980D15"/>
    <w:pPr>
      <w:keepNext/>
      <w:jc w:val="center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Heading"/>
    <w:next w:val="Textbody"/>
    <w:rsid w:val="007F3591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4">
    <w:name w:val="heading 4"/>
    <w:basedOn w:val="Heading"/>
    <w:next w:val="Textbody"/>
    <w:link w:val="40"/>
    <w:rsid w:val="007F3591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next w:val="Bibliography1"/>
    <w:rsid w:val="007F3591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7F35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F3591"/>
    <w:pPr>
      <w:spacing w:after="140" w:line="288" w:lineRule="auto"/>
    </w:pPr>
  </w:style>
  <w:style w:type="paragraph" w:styleId="a3">
    <w:name w:val="List"/>
    <w:basedOn w:val="Textbody"/>
    <w:rsid w:val="007F3591"/>
    <w:rPr>
      <w:rFonts w:cs="Mangal"/>
    </w:rPr>
  </w:style>
  <w:style w:type="paragraph" w:styleId="a4">
    <w:name w:val="caption"/>
    <w:basedOn w:val="Standard"/>
    <w:rsid w:val="007F359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F3591"/>
    <w:pPr>
      <w:suppressLineNumbers/>
    </w:pPr>
    <w:rPr>
      <w:rFonts w:cs="Mangal"/>
    </w:rPr>
  </w:style>
  <w:style w:type="paragraph" w:styleId="a5">
    <w:name w:val="header"/>
    <w:basedOn w:val="Standard"/>
    <w:link w:val="a6"/>
    <w:rsid w:val="007F3591"/>
    <w:pPr>
      <w:tabs>
        <w:tab w:val="center" w:pos="4153"/>
        <w:tab w:val="right" w:pos="8306"/>
      </w:tabs>
    </w:pPr>
  </w:style>
  <w:style w:type="paragraph" w:styleId="a7">
    <w:name w:val="footer"/>
    <w:basedOn w:val="Standard"/>
    <w:link w:val="a8"/>
    <w:uiPriority w:val="99"/>
    <w:rsid w:val="007F3591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rsid w:val="007F3591"/>
    <w:pPr>
      <w:suppressLineNumbers/>
    </w:pPr>
  </w:style>
  <w:style w:type="paragraph" w:customStyle="1" w:styleId="TableHeading">
    <w:name w:val="Table Heading"/>
    <w:basedOn w:val="TableContents"/>
    <w:rsid w:val="007F3591"/>
    <w:pPr>
      <w:jc w:val="center"/>
    </w:pPr>
    <w:rPr>
      <w:b/>
      <w:bCs/>
    </w:rPr>
  </w:style>
  <w:style w:type="paragraph" w:customStyle="1" w:styleId="ConsPlusNormal">
    <w:name w:val="ConsPlusNormal"/>
    <w:rsid w:val="007F3591"/>
    <w:pPr>
      <w:widowControl/>
      <w:suppressAutoHyphens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rsid w:val="007F3591"/>
    <w:pPr>
      <w:widowControl/>
      <w:suppressAutoHyphens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next w:val="Standard"/>
    <w:rsid w:val="007F3591"/>
    <w:pPr>
      <w:suppressAutoHyphens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user">
    <w:name w:val="Standard (user)"/>
    <w:rsid w:val="007F3591"/>
    <w:pPr>
      <w:widowControl/>
      <w:suppressAutoHyphens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Textbodyuser">
    <w:name w:val="Text body (user)"/>
    <w:basedOn w:val="Standarduser"/>
    <w:rsid w:val="007F3591"/>
    <w:pPr>
      <w:spacing w:after="140" w:line="288" w:lineRule="auto"/>
    </w:pPr>
  </w:style>
  <w:style w:type="paragraph" w:customStyle="1" w:styleId="Bibliography1">
    <w:name w:val="Bibliography 1"/>
    <w:basedOn w:val="Index"/>
    <w:rsid w:val="007F3591"/>
    <w:pPr>
      <w:tabs>
        <w:tab w:val="right" w:leader="dot" w:pos="9638"/>
      </w:tabs>
    </w:pPr>
  </w:style>
  <w:style w:type="character" w:customStyle="1" w:styleId="Internetlink">
    <w:name w:val="Internet link"/>
    <w:rsid w:val="007F3591"/>
    <w:rPr>
      <w:color w:val="000080"/>
      <w:u w:val="single"/>
    </w:rPr>
  </w:style>
  <w:style w:type="character" w:customStyle="1" w:styleId="SourceText">
    <w:name w:val="Source Text"/>
    <w:rsid w:val="007F3591"/>
    <w:rPr>
      <w:rFonts w:ascii="Liberation Mono" w:eastAsia="NSimSun" w:hAnsi="Liberation Mono" w:cs="Liberation Mono"/>
    </w:rPr>
  </w:style>
  <w:style w:type="paragraph" w:styleId="a9">
    <w:name w:val="annotation text"/>
    <w:basedOn w:val="a"/>
    <w:link w:val="10"/>
    <w:rsid w:val="007F3591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rsid w:val="007F3591"/>
    <w:rPr>
      <w:rFonts w:ascii="Arial" w:eastAsia="Arial" w:hAnsi="Arial"/>
      <w:sz w:val="20"/>
      <w:szCs w:val="18"/>
    </w:rPr>
  </w:style>
  <w:style w:type="character" w:styleId="ab">
    <w:name w:val="annotation reference"/>
    <w:basedOn w:val="a0"/>
    <w:rsid w:val="007F359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D3307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307"/>
    <w:rPr>
      <w:rFonts w:ascii="Segoe UI" w:eastAsia="Arial" w:hAnsi="Segoe UI"/>
      <w:sz w:val="18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261A85"/>
    <w:rPr>
      <w:b/>
      <w:bCs/>
    </w:rPr>
  </w:style>
  <w:style w:type="character" w:customStyle="1" w:styleId="10">
    <w:name w:val="Текст примечания Знак1"/>
    <w:basedOn w:val="a0"/>
    <w:link w:val="a9"/>
    <w:rsid w:val="00261A85"/>
    <w:rPr>
      <w:rFonts w:ascii="Arial" w:eastAsia="Arial" w:hAnsi="Arial"/>
      <w:sz w:val="20"/>
      <w:szCs w:val="18"/>
    </w:rPr>
  </w:style>
  <w:style w:type="character" w:customStyle="1" w:styleId="af">
    <w:name w:val="Тема примечания Знак"/>
    <w:basedOn w:val="10"/>
    <w:link w:val="ae"/>
    <w:uiPriority w:val="99"/>
    <w:semiHidden/>
    <w:rsid w:val="00261A85"/>
    <w:rPr>
      <w:rFonts w:ascii="Arial" w:eastAsia="Arial" w:hAnsi="Arial"/>
      <w:b/>
      <w:bCs/>
      <w:sz w:val="20"/>
      <w:szCs w:val="18"/>
    </w:rPr>
  </w:style>
  <w:style w:type="character" w:customStyle="1" w:styleId="a6">
    <w:name w:val="Верхний колонтитул Знак"/>
    <w:basedOn w:val="a0"/>
    <w:link w:val="a5"/>
    <w:rsid w:val="00250ADC"/>
    <w:rPr>
      <w:rFonts w:ascii="Arial" w:eastAsia="Times New Roman" w:hAnsi="Arial" w:cs="Arial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4C0592"/>
    <w:pPr>
      <w:widowControl/>
      <w:tabs>
        <w:tab w:val="left" w:pos="284"/>
        <w:tab w:val="right" w:leader="dot" w:pos="9489"/>
      </w:tabs>
      <w:suppressAutoHyphens w:val="0"/>
      <w:autoSpaceDN/>
      <w:jc w:val="right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character" w:styleId="af0">
    <w:name w:val="Hyperlink"/>
    <w:basedOn w:val="a0"/>
    <w:uiPriority w:val="99"/>
    <w:unhideWhenUsed/>
    <w:rsid w:val="00250ADC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024FF1"/>
    <w:pPr>
      <w:widowControl/>
      <w:tabs>
        <w:tab w:val="left" w:pos="0"/>
        <w:tab w:val="right" w:leader="dot" w:pos="9498"/>
      </w:tabs>
      <w:suppressAutoHyphens w:val="0"/>
      <w:autoSpaceDN/>
      <w:spacing w:after="100"/>
      <w:jc w:val="both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paragraph" w:styleId="30">
    <w:name w:val="toc 3"/>
    <w:basedOn w:val="a"/>
    <w:next w:val="a"/>
    <w:autoRedefine/>
    <w:uiPriority w:val="39"/>
    <w:unhideWhenUsed/>
    <w:rsid w:val="00024FF1"/>
    <w:pPr>
      <w:jc w:val="both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86970"/>
    <w:rPr>
      <w:rFonts w:ascii="Arial" w:eastAsia="Times New Roman" w:hAnsi="Arial" w:cs="Arial"/>
      <w:lang w:bidi="ar-SA"/>
    </w:rPr>
  </w:style>
  <w:style w:type="paragraph" w:styleId="41">
    <w:name w:val="toc 4"/>
    <w:basedOn w:val="a"/>
    <w:next w:val="a"/>
    <w:autoRedefine/>
    <w:uiPriority w:val="39"/>
    <w:semiHidden/>
    <w:unhideWhenUsed/>
    <w:rsid w:val="00D521A4"/>
    <w:pPr>
      <w:jc w:val="both"/>
    </w:pPr>
    <w:rPr>
      <w:rFonts w:cs="Mangal"/>
      <w:szCs w:val="21"/>
    </w:rPr>
  </w:style>
  <w:style w:type="paragraph" w:styleId="5">
    <w:name w:val="toc 5"/>
    <w:basedOn w:val="a"/>
    <w:next w:val="a"/>
    <w:autoRedefine/>
    <w:uiPriority w:val="39"/>
    <w:semiHidden/>
    <w:unhideWhenUsed/>
    <w:rsid w:val="00D521A4"/>
    <w:rPr>
      <w:rFonts w:cs="Mangal"/>
      <w:szCs w:val="21"/>
    </w:rPr>
  </w:style>
  <w:style w:type="character" w:customStyle="1" w:styleId="40">
    <w:name w:val="Заголовок 4 Знак"/>
    <w:basedOn w:val="a0"/>
    <w:link w:val="4"/>
    <w:rsid w:val="00FC5D4B"/>
    <w:rPr>
      <w:b/>
      <w:bCs/>
      <w:lang w:bidi="ar-SA"/>
    </w:rPr>
  </w:style>
  <w:style w:type="table" w:styleId="af1">
    <w:name w:val="Table Grid"/>
    <w:basedOn w:val="a1"/>
    <w:uiPriority w:val="39"/>
    <w:rsid w:val="0065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B7AE6526B574D90495702A58E8388F7B014996F4742EED153F746BE0BA6E8F748D45A5C375DA2F08628F0C4AF9I1K" TargetMode="External"/><Relationship Id="rId21" Type="http://schemas.openxmlformats.org/officeDocument/2006/relationships/hyperlink" Target="consultantplus://offline/ref=87B7AE6526B574D90495702A58E8388F7909449AF3752EED153F746BE0BA6E8F748D45A5C375DA2F08628F0C4AF9I1K" TargetMode="External"/><Relationship Id="rId42" Type="http://schemas.openxmlformats.org/officeDocument/2006/relationships/hyperlink" Target="consultantplus://offline/ref=CE4E8CE4458EAC669ED786AFDC53DC84ECC04401BD9B2C2CCFADFF5C8B82E8F4C4BD8E21548932677F2636A63FGAI4K" TargetMode="External"/><Relationship Id="rId47" Type="http://schemas.openxmlformats.org/officeDocument/2006/relationships/hyperlink" Target="consultantplus://offline/ref=CE4E8CE4458EAC669ED786AFDC53DC84EDC84103B7992C2CCFADFF5C8B82E8F4C4BD8E21548932677F2636A63FGAI4K" TargetMode="External"/><Relationship Id="rId63" Type="http://schemas.openxmlformats.org/officeDocument/2006/relationships/header" Target="header2.xml"/><Relationship Id="rId68" Type="http://schemas.openxmlformats.org/officeDocument/2006/relationships/footer" Target="footer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7B7AE6526B574D90495702A58E8388F790A4492F0742EED153F746BE0BA6E8F668D1DAEC67FCF7B5E38D8014A91D86677C7BFB04AFAI6K" TargetMode="External"/><Relationship Id="rId29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11" Type="http://schemas.openxmlformats.org/officeDocument/2006/relationships/hyperlink" Target="consultantplus://offline/ref=87B7AE6526B574D90495702A58E8388F79094590F0762EED153F746BE0BA6E8F668D1DA9C27DCC2C0977D95D0FCDCB6779C7BDB755ADE439F5I6K" TargetMode="External"/><Relationship Id="rId24" Type="http://schemas.openxmlformats.org/officeDocument/2006/relationships/hyperlink" Target="consultantplus://offline/ref=87B7AE6526B574D90495702A58E8388F78084794F0782EED153F746BE0BA6E8F748D45A5C375DA2F08628F0C4AF9I1K" TargetMode="External"/><Relationship Id="rId32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7" Type="http://schemas.openxmlformats.org/officeDocument/2006/relationships/hyperlink" Target="consultantplus://offline/ref=CE4E8CE4458EAC669ED786AFDC53DC84ECC0470EB79B2C2CCFADFF5C8B82E8F4C4BD8E21548932677F2636A63FGAI4K" TargetMode="External"/><Relationship Id="rId40" Type="http://schemas.openxmlformats.org/officeDocument/2006/relationships/hyperlink" Target="consultantplus://offline/ref=CE4E8CE4458EAC669ED786AFDC53DC84ECC24306B79F2C2CCFADFF5C8B82E8F4C4BD8E21548932677F2636A63FGAI4K" TargetMode="External"/><Relationship Id="rId45" Type="http://schemas.openxmlformats.org/officeDocument/2006/relationships/hyperlink" Target="consultantplus://offline/ref=CE4E8CE4458EAC669ED786AFDC53DC84ECC0450FB39F2C2CCFADFF5C8B82E8F4C4BD8E21548932677F2636A63FGAI4K" TargetMode="External"/><Relationship Id="rId53" Type="http://schemas.openxmlformats.org/officeDocument/2006/relationships/hyperlink" Target="consultantplus://offline/ref=CE4E8CE4458EAC669ED786AFDC53DC84EDC24700B69E2C2CCFADFF5C8B82E8F4D6BDD62D55802C677D3360F77AF828477ECE130A69085AAEG6I7K" TargetMode="External"/><Relationship Id="rId58" Type="http://schemas.openxmlformats.org/officeDocument/2006/relationships/hyperlink" Target="consultantplus://offline/ref=CE4E8CE4458EAC669ED786AFDC53DC84EDC64404BC972C2CCFADFF5C8B82E8F4D6BDD62D55802C677D3360F77AF828477ECE130A69085AAEG6I7K" TargetMode="External"/><Relationship Id="rId66" Type="http://schemas.openxmlformats.org/officeDocument/2006/relationships/header" Target="header3.xml"/><Relationship Id="rId5" Type="http://schemas.openxmlformats.org/officeDocument/2006/relationships/numbering" Target="numbering.xml"/><Relationship Id="rId61" Type="http://schemas.openxmlformats.org/officeDocument/2006/relationships/hyperlink" Target="consultantplus://offline/ref=CE4E8CE4458EAC669ED786AFDC53DC84EDC64404BD992C2CCFADFF5C8B82E8F4D6BDD62D55802C677D3360F77AF828477ECE130A69085AAEG6I7K" TargetMode="External"/><Relationship Id="rId19" Type="http://schemas.openxmlformats.org/officeDocument/2006/relationships/hyperlink" Target="consultantplus://offline/ref=87B7AE6526B574D90495702A58E8388F78084790F3772EED153F746BE0BA6E8F668D1DA9C27CC42F0777D95D0FCDCB6779C7BDB755ADE439F5I6K" TargetMode="External"/><Relationship Id="rId14" Type="http://schemas.openxmlformats.org/officeDocument/2006/relationships/hyperlink" Target="consultantplus://offline/ref=87B7AE6526B574D90495702A58E8388F790A4492F0742EED153F746BE0BA6E8F668D1DA9C27CC52B0F77D95D0FCDCB6779C7BDB755ADE439F5I6K" TargetMode="External"/><Relationship Id="rId22" Type="http://schemas.openxmlformats.org/officeDocument/2006/relationships/hyperlink" Target="consultantplus://offline/ref=87B7AE6526B574D90495702A58E8388F780A4296F1712EED153F746BE0BA6E8F748D45A5C375DA2F08628F0C4AF9I1K" TargetMode="External"/><Relationship Id="rId2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0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5" Type="http://schemas.openxmlformats.org/officeDocument/2006/relationships/hyperlink" Target="consultantplus://offline/ref=87B7AE6526B574D90495702A58E8388F78014895F6702EED153F746BE0BA6E8F748D45A5C375DA2F08628F0C4AF9I1K" TargetMode="External"/><Relationship Id="rId43" Type="http://schemas.openxmlformats.org/officeDocument/2006/relationships/hyperlink" Target="consultantplus://offline/ref=CE4E8CE4458EAC669ED786AFDC53DC84ECC0450FB29C2C2CCFADFF5C8B82E8F4C4BD8E21548932677F2636A63FGAI4K" TargetMode="External"/><Relationship Id="rId48" Type="http://schemas.openxmlformats.org/officeDocument/2006/relationships/hyperlink" Target="consultantplus://offline/ref=CE4E8CE4458EAC669ED786AFDC53DC84EDC04000B2962C2CCFADFF5C8B82E8F4C4BD8E21548932677F2636A63FGAI4K" TargetMode="External"/><Relationship Id="rId56" Type="http://schemas.openxmlformats.org/officeDocument/2006/relationships/hyperlink" Target="consultantplus://offline/ref=CE4E8CE4458EAC669ED786AFDC53DC84EDC64103B1962C2CCFADFF5C8B82E8F4D6BDD62D55802C677D3360F77AF828477ECE130A69085AAEG6I7K" TargetMode="External"/><Relationship Id="rId64" Type="http://schemas.openxmlformats.org/officeDocument/2006/relationships/footer" Target="footer1.xm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CE4E8CE4458EAC669ED786AFDC53DC84EDC94F06B7982C2CCFADFF5C8B82E8F4C4BD8E21548932677F2636A63FGAI4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87B7AE6526B574D90495702A58E8388F790A4492F0742EED153F746BE0BA6E8F668D1DAEC579CF7B5E38D8014A91D86677C7BFB04AFAI6K" TargetMode="External"/><Relationship Id="rId1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5" Type="http://schemas.openxmlformats.org/officeDocument/2006/relationships/hyperlink" Target="consultantplus://offline/ref=87B7AE6526B574D90495702A58E8388F78004697F5772EED153F746BE0BA6E8F668D1DA9C27CC52E0B77D95D0FCDCB6779C7BDB755ADE439F5I6K" TargetMode="External"/><Relationship Id="rId33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8" Type="http://schemas.openxmlformats.org/officeDocument/2006/relationships/hyperlink" Target="consultantplus://offline/ref=CE4E8CE4458EAC669ED786AFDC53DC84ECC24306B29A2C2CCFADFF5C8B82E8F4C4BD8E21548932677F2636A63FGAI4K" TargetMode="External"/><Relationship Id="rId46" Type="http://schemas.openxmlformats.org/officeDocument/2006/relationships/hyperlink" Target="consultantplus://offline/ref=CE4E8CE4458EAC669ED786AFDC53DC84ECC14305BD9D2C2CCFADFF5C8B82E8F4C4BD8E21548932677F2636A63FGAI4K" TargetMode="External"/><Relationship Id="rId59" Type="http://schemas.openxmlformats.org/officeDocument/2006/relationships/hyperlink" Target="consultantplus://offline/ref=CE4E8CE4458EAC669ED786AFDC53DC84EDC64E07BD9C2C2CCFADFF5C8B82E8F4D6BDD62D55802C677D3360F77AF828477ECE130A69085AAEG6I7K" TargetMode="External"/><Relationship Id="rId67" Type="http://schemas.openxmlformats.org/officeDocument/2006/relationships/footer" Target="footer3.xml"/><Relationship Id="rId20" Type="http://schemas.openxmlformats.org/officeDocument/2006/relationships/hyperlink" Target="consultantplus://offline/ref=87B7AE6526B574D90495702A58E8388F790A4192F0752EED153F746BE0BA6E8F748D45A5C375DA2F08628F0C4AF9I1K" TargetMode="External"/><Relationship Id="rId41" Type="http://schemas.openxmlformats.org/officeDocument/2006/relationships/hyperlink" Target="consultantplus://offline/ref=CE4E8CE4458EAC669ED786AFDC53DC84ECC2410FB7982C2CCFADFF5C8B82E8F4C4BD8E21548932677F2636A63FGAI4K" TargetMode="External"/><Relationship Id="rId54" Type="http://schemas.openxmlformats.org/officeDocument/2006/relationships/hyperlink" Target="consultantplus://offline/ref=CE4E8CE4458EAC669ED786AFDC53DC84EDC24700B5992C2CCFADFF5C8B82E8F4D6BDD62D55802C677D3360F77AF828477ECE130A69085AAEG6I7K" TargetMode="External"/><Relationship Id="rId62" Type="http://schemas.openxmlformats.org/officeDocument/2006/relationships/header" Target="header1.xm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consultantplus://offline/ref=87B7AE6526B574D90495702A58E8388F790A4492F0742EED153F746BE0BA6E8F668D1DAEC579CF7B5E38D8014A91D86677C7BFB04AFAI6K" TargetMode="External"/><Relationship Id="rId23" Type="http://schemas.openxmlformats.org/officeDocument/2006/relationships/hyperlink" Target="consultantplus://offline/ref=87B7AE6526B574D90495702A58E8388F790A4492F0742EED153F746BE0BA6E8F668D1DA9C27CC52B0F77D95D0FCDCB6779C7BDB755ADE439F5I6K" TargetMode="External"/><Relationship Id="rId28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6" Type="http://schemas.openxmlformats.org/officeDocument/2006/relationships/hyperlink" Target="consultantplus://offline/ref=CE4E8CE4458EAC669ED786AFDC53DC84ECC14204B2982C2CCFADFF5C8B82E8F4D6BDD62D558124637B3360F77AF828477ECE130A69085AAEG6I7K" TargetMode="External"/><Relationship Id="rId49" Type="http://schemas.openxmlformats.org/officeDocument/2006/relationships/hyperlink" Target="consultantplus://offline/ref=CE4E8CE4458EAC669ED786AFDC53DC84EEC94E02B69A2C2CCFADFF5C8B82E8F4C4BD8E21548932677F2636A63FGAI4K" TargetMode="External"/><Relationship Id="rId57" Type="http://schemas.openxmlformats.org/officeDocument/2006/relationships/hyperlink" Target="consultantplus://offline/ref=CE4E8CE4458EAC669ED786AFDC53DC84EDC64107B7972C2CCFADFF5C8B82E8F4D6BDD62D55802C677D3360F77AF828477ECE130A69085AAEG6I7K" TargetMode="External"/><Relationship Id="rId10" Type="http://schemas.openxmlformats.org/officeDocument/2006/relationships/endnotes" Target="endnotes.xml"/><Relationship Id="rId31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4" Type="http://schemas.openxmlformats.org/officeDocument/2006/relationships/hyperlink" Target="consultantplus://offline/ref=CE4E8CE4458EAC669ED786AFDC53DC84ECC24105B39E2C2CCFADFF5C8B82E8F4C4BD8E21548932677F2636A63FGAI4K" TargetMode="External"/><Relationship Id="rId52" Type="http://schemas.openxmlformats.org/officeDocument/2006/relationships/hyperlink" Target="consultantplus://offline/ref=CE4E8CE4458EAC669ED786AFDC53DC84EDC04004B1992C2CCFADFF5C8B82E8F4C4BD8E21548932677F2636A63FGAI4K" TargetMode="External"/><Relationship Id="rId60" Type="http://schemas.openxmlformats.org/officeDocument/2006/relationships/hyperlink" Target="consultantplus://offline/ref=CE4E8CE4458EAC669ED786AFDC53DC84EDC74707B5992C2CCFADFF5C8B82E8F4D6BDD62D55802C677D3360F77AF828477ECE130A69085AAEG6I7K" TargetMode="External"/><Relationship Id="rId65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consultantplus://offline/ref=87B7AE6526B574D90495702A58E8388F790A4492F0742EED153F746BE0BA6E8F668D1DAEC67FCF7B5E38D8014A91D86677C7BFB04AFAI6K" TargetMode="External"/><Relationship Id="rId18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9" Type="http://schemas.openxmlformats.org/officeDocument/2006/relationships/hyperlink" Target="consultantplus://offline/ref=CE4E8CE4458EAC669ED786AFDC53DC84ECC2440EBD9D2C2CCFADFF5C8B82E8F4C4BD8E21548932677F2636A63FGAI4K" TargetMode="External"/><Relationship Id="rId34" Type="http://schemas.openxmlformats.org/officeDocument/2006/relationships/hyperlink" Target="consultantplus://offline/ref=87B7AE6526B574D90495702A58E8388F780F4093F7772EED153F746BE0BA6E8F668D1DA9C27CC42F0A77D95D0FCDCB6779C7BDB755ADE439F5I6K" TargetMode="External"/><Relationship Id="rId50" Type="http://schemas.openxmlformats.org/officeDocument/2006/relationships/hyperlink" Target="consultantplus://offline/ref=CE4E8CE4458EAC669ED786AFDC53DC84EDC24502B39F2C2CCFADFF5C8B82E8F4C4BD8E21548932677F2636A63FGAI4K" TargetMode="External"/><Relationship Id="rId55" Type="http://schemas.openxmlformats.org/officeDocument/2006/relationships/hyperlink" Target="consultantplus://offline/ref=CE4E8CE4458EAC669ED786AFDC53DC84EDC64100BC9B2C2CCFADFF5C8B82E8F4D6BDD62D55802C677D3360F77AF828477ECE130A69085AAEG6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F0E46-B3E8-428C-9F11-E19042729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C7366-4A4A-48E0-BCE5-74550B881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9FEA21-FEA6-4039-87EB-3C99D8BBC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FDD9F-31B6-4907-8AB9-610533D59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57</Pages>
  <Words>19733</Words>
  <Characters>112484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 района РХ</vt:lpstr>
    </vt:vector>
  </TitlesOfParts>
  <Company>Grad</Company>
  <LinksUpToDate>false</LinksUpToDate>
  <CharactersWithSpaces>131954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 района РХ</dc:title>
  <dc:creator>Денис Ширяев</dc:creator>
  <cp:lastModifiedBy>Denis Shiriaev</cp:lastModifiedBy>
  <cp:revision>11</cp:revision>
  <dcterms:created xsi:type="dcterms:W3CDTF">2024-04-23T14:51:00Z</dcterms:created>
  <dcterms:modified xsi:type="dcterms:W3CDTF">2024-04-23T15:47:00Z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