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2B" w:rsidRPr="00FA61D8" w:rsidRDefault="003D0D2B" w:rsidP="00950F6D">
      <w:pPr>
        <w:pStyle w:val="1"/>
        <w:spacing w:line="240" w:lineRule="atLeast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</w:t>
      </w:r>
      <w:r w:rsidRPr="00FA61D8">
        <w:rPr>
          <w:b/>
          <w:bCs/>
          <w:sz w:val="32"/>
          <w:szCs w:val="32"/>
        </w:rPr>
        <w:t>РОССИЙСКАЯ ФЕДЕРАЦИЯ</w:t>
      </w:r>
      <w:r>
        <w:rPr>
          <w:b/>
          <w:bCs/>
          <w:sz w:val="32"/>
          <w:szCs w:val="32"/>
        </w:rPr>
        <w:t xml:space="preserve">       </w:t>
      </w:r>
    </w:p>
    <w:p w:rsidR="003D0D2B" w:rsidRPr="00FA61D8" w:rsidRDefault="003D0D2B" w:rsidP="00311123">
      <w:pPr>
        <w:pStyle w:val="2"/>
        <w:spacing w:line="240" w:lineRule="atLeast"/>
        <w:jc w:val="center"/>
        <w:rPr>
          <w:sz w:val="32"/>
          <w:szCs w:val="32"/>
        </w:rPr>
      </w:pPr>
      <w:r w:rsidRPr="00FA61D8">
        <w:rPr>
          <w:sz w:val="32"/>
          <w:szCs w:val="32"/>
        </w:rPr>
        <w:t>РЕСПУБЛИКА ХАКАСИЯ</w:t>
      </w:r>
    </w:p>
    <w:p w:rsidR="003D0D2B" w:rsidRPr="00FA61D8" w:rsidRDefault="003D0D2B" w:rsidP="00311123">
      <w:pPr>
        <w:spacing w:line="240" w:lineRule="atLeast"/>
        <w:jc w:val="center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ОРДЖОНИКИДЗЕВСКИЙ РАЙОН</w:t>
      </w:r>
    </w:p>
    <w:p w:rsidR="003D0D2B" w:rsidRDefault="003D0D2B" w:rsidP="00311123">
      <w:pPr>
        <w:spacing w:line="240" w:lineRule="atLeast"/>
        <w:jc w:val="center"/>
        <w:rPr>
          <w:b/>
          <w:bCs/>
          <w:sz w:val="32"/>
          <w:szCs w:val="32"/>
        </w:rPr>
      </w:pPr>
      <w:r w:rsidRPr="00557F8E">
        <w:rPr>
          <w:b/>
          <w:bCs/>
          <w:sz w:val="32"/>
          <w:szCs w:val="32"/>
        </w:rPr>
        <w:t xml:space="preserve">СОВЕТ ДЕПУТАТОВ </w:t>
      </w:r>
    </w:p>
    <w:p w:rsidR="003D0D2B" w:rsidRPr="00FA61D8" w:rsidRDefault="003B2404" w:rsidP="00311123">
      <w:pPr>
        <w:spacing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КОПЬЕВСКОГО </w:t>
      </w:r>
      <w:r w:rsidR="003D0D2B">
        <w:rPr>
          <w:b/>
          <w:bCs/>
          <w:sz w:val="32"/>
          <w:szCs w:val="32"/>
        </w:rPr>
        <w:t>СЕЛЬ</w:t>
      </w:r>
      <w:r w:rsidR="003D0D2B" w:rsidRPr="00557F8E">
        <w:rPr>
          <w:b/>
          <w:bCs/>
          <w:sz w:val="32"/>
          <w:szCs w:val="32"/>
        </w:rPr>
        <w:t>СОВЕТА</w:t>
      </w:r>
    </w:p>
    <w:p w:rsidR="003D0D2B" w:rsidRPr="00311123" w:rsidRDefault="003D0D2B" w:rsidP="00311123">
      <w:pPr>
        <w:pStyle w:val="1"/>
        <w:spacing w:line="240" w:lineRule="atLeast"/>
        <w:rPr>
          <w:sz w:val="20"/>
          <w:szCs w:val="20"/>
        </w:rPr>
      </w:pPr>
    </w:p>
    <w:p w:rsidR="00846D23" w:rsidRPr="00846D23" w:rsidRDefault="00846D23" w:rsidP="00846D23">
      <w:pPr>
        <w:spacing w:line="240" w:lineRule="atLeast"/>
        <w:jc w:val="center"/>
        <w:rPr>
          <w:b/>
          <w:sz w:val="26"/>
          <w:szCs w:val="26"/>
        </w:rPr>
      </w:pPr>
      <w:r w:rsidRPr="00846D23">
        <w:rPr>
          <w:b/>
          <w:sz w:val="26"/>
          <w:szCs w:val="26"/>
        </w:rPr>
        <w:t xml:space="preserve">  РЕШЕНИ</w:t>
      </w:r>
      <w:r w:rsidR="00FF7BE0">
        <w:rPr>
          <w:b/>
          <w:sz w:val="26"/>
          <w:szCs w:val="26"/>
        </w:rPr>
        <w:t>Е</w:t>
      </w:r>
    </w:p>
    <w:p w:rsidR="00846D23" w:rsidRPr="00846D23" w:rsidRDefault="00846D23" w:rsidP="00846D23">
      <w:pPr>
        <w:spacing w:line="240" w:lineRule="atLeast"/>
        <w:jc w:val="center"/>
        <w:rPr>
          <w:b/>
          <w:sz w:val="26"/>
          <w:szCs w:val="26"/>
        </w:rPr>
      </w:pPr>
    </w:p>
    <w:p w:rsidR="00846D23" w:rsidRPr="00846D23" w:rsidRDefault="00FF7BE0" w:rsidP="00846D23">
      <w:pPr>
        <w:spacing w:line="240" w:lineRule="atLeast"/>
        <w:jc w:val="center"/>
        <w:rPr>
          <w:sz w:val="26"/>
          <w:szCs w:val="26"/>
        </w:rPr>
      </w:pPr>
      <w:r w:rsidRPr="00FF7BE0">
        <w:rPr>
          <w:sz w:val="26"/>
          <w:szCs w:val="26"/>
        </w:rPr>
        <w:t>06 мая</w:t>
      </w:r>
      <w:r w:rsidR="000A10A7">
        <w:rPr>
          <w:sz w:val="26"/>
          <w:szCs w:val="26"/>
        </w:rPr>
        <w:t xml:space="preserve"> </w:t>
      </w:r>
      <w:r w:rsidR="00846D23" w:rsidRPr="00846D23">
        <w:rPr>
          <w:sz w:val="26"/>
          <w:szCs w:val="26"/>
        </w:rPr>
        <w:t xml:space="preserve"> 202</w:t>
      </w:r>
      <w:r w:rsidR="00196D22">
        <w:rPr>
          <w:sz w:val="26"/>
          <w:szCs w:val="26"/>
        </w:rPr>
        <w:t>2</w:t>
      </w:r>
      <w:r w:rsidR="00846D23" w:rsidRPr="00846D23">
        <w:rPr>
          <w:sz w:val="26"/>
          <w:szCs w:val="26"/>
        </w:rPr>
        <w:t xml:space="preserve"> г.                                                                                 № </w:t>
      </w:r>
      <w:r>
        <w:rPr>
          <w:sz w:val="26"/>
          <w:szCs w:val="26"/>
        </w:rPr>
        <w:t>10</w:t>
      </w:r>
    </w:p>
    <w:p w:rsidR="003D0D2B" w:rsidRPr="00846D23" w:rsidRDefault="00846D23" w:rsidP="00846D23">
      <w:pPr>
        <w:spacing w:line="240" w:lineRule="atLeast"/>
        <w:jc w:val="center"/>
        <w:rPr>
          <w:sz w:val="26"/>
          <w:szCs w:val="26"/>
        </w:rPr>
      </w:pPr>
      <w:r w:rsidRPr="00846D23">
        <w:rPr>
          <w:sz w:val="26"/>
          <w:szCs w:val="26"/>
        </w:rPr>
        <w:t>с. КОПЬЕВО</w:t>
      </w:r>
    </w:p>
    <w:p w:rsidR="00846D23" w:rsidRPr="00651C51" w:rsidRDefault="00846D23" w:rsidP="00846D23">
      <w:pPr>
        <w:spacing w:line="240" w:lineRule="atLeast"/>
        <w:jc w:val="center"/>
        <w:rPr>
          <w:sz w:val="26"/>
          <w:szCs w:val="26"/>
        </w:rPr>
      </w:pPr>
    </w:p>
    <w:p w:rsidR="00071EDA" w:rsidRPr="00071EDA" w:rsidRDefault="00812093" w:rsidP="00812093">
      <w:pPr>
        <w:widowControl w:val="0"/>
        <w:adjustRightInd w:val="0"/>
        <w:jc w:val="center"/>
        <w:rPr>
          <w:sz w:val="26"/>
          <w:szCs w:val="26"/>
        </w:rPr>
      </w:pPr>
      <w:r w:rsidRPr="00812093">
        <w:rPr>
          <w:b/>
          <w:sz w:val="28"/>
          <w:szCs w:val="28"/>
        </w:rPr>
        <w:t>Об установлении размера платы за пользование жилым помещением (платы за наем) для нанимателей жилых помещений по договорам социального найма жилых помещений муниципального жилищного фонда, находящихся в собственности муниципального образования</w:t>
      </w:r>
      <w:r>
        <w:rPr>
          <w:b/>
          <w:sz w:val="28"/>
          <w:szCs w:val="28"/>
        </w:rPr>
        <w:t xml:space="preserve"> Копьевский сельсовета Орджоникидзевского района Республика Хакасия</w:t>
      </w:r>
    </w:p>
    <w:p w:rsidR="00071EDA" w:rsidRPr="00071EDA" w:rsidRDefault="00071EDA" w:rsidP="00071EDA">
      <w:pPr>
        <w:widowControl w:val="0"/>
        <w:adjustRightInd w:val="0"/>
        <w:rPr>
          <w:sz w:val="26"/>
          <w:szCs w:val="26"/>
        </w:rPr>
      </w:pPr>
    </w:p>
    <w:p w:rsidR="00071EDA" w:rsidRPr="00071EDA" w:rsidRDefault="00777489" w:rsidP="0077748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777489">
        <w:rPr>
          <w:sz w:val="28"/>
          <w:szCs w:val="28"/>
        </w:rPr>
        <w:t>В соответствии со статьей 156 Жилищного Кодекса Российской Федерации, Федеральным законом от 06.10.2003 №131-ФЗ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</w:t>
      </w:r>
      <w:r w:rsidRPr="00777489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27 сентября 2016 года №668/</w:t>
      </w:r>
      <w:proofErr w:type="spellStart"/>
      <w:proofErr w:type="gramStart"/>
      <w:r w:rsidRPr="00777489">
        <w:rPr>
          <w:sz w:val="28"/>
          <w:szCs w:val="28"/>
        </w:rPr>
        <w:t>пр</w:t>
      </w:r>
      <w:proofErr w:type="spellEnd"/>
      <w:proofErr w:type="gramEnd"/>
      <w:r w:rsidRPr="00777489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</w:t>
      </w:r>
      <w:r w:rsidRPr="00777489">
        <w:rPr>
          <w:sz w:val="28"/>
          <w:szCs w:val="28"/>
        </w:rPr>
        <w:t>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="00071EDA" w:rsidRPr="00071EDA">
        <w:rPr>
          <w:sz w:val="28"/>
          <w:szCs w:val="28"/>
        </w:rPr>
        <w:t xml:space="preserve">, на основании Устава муниципального образования Копьевский </w:t>
      </w:r>
      <w:r w:rsidR="00071EDA">
        <w:rPr>
          <w:sz w:val="28"/>
          <w:szCs w:val="28"/>
        </w:rPr>
        <w:t>сельсовет</w:t>
      </w:r>
      <w:r w:rsidR="00071EDA" w:rsidRPr="00071EDA">
        <w:rPr>
          <w:sz w:val="28"/>
          <w:szCs w:val="28"/>
        </w:rPr>
        <w:t xml:space="preserve"> Орджоникидзевского района Республики Хакасия, Совет депутатов Копьевского </w:t>
      </w:r>
      <w:r>
        <w:rPr>
          <w:sz w:val="28"/>
          <w:szCs w:val="28"/>
        </w:rPr>
        <w:t>сельсовета</w:t>
      </w:r>
      <w:r w:rsidR="00812093">
        <w:rPr>
          <w:sz w:val="28"/>
          <w:szCs w:val="28"/>
        </w:rPr>
        <w:t>.</w:t>
      </w:r>
    </w:p>
    <w:p w:rsidR="00071EDA" w:rsidRPr="00071EDA" w:rsidRDefault="00071EDA" w:rsidP="00071EDA">
      <w:pPr>
        <w:widowControl w:val="0"/>
        <w:adjustRightInd w:val="0"/>
        <w:jc w:val="center"/>
        <w:rPr>
          <w:b/>
          <w:sz w:val="28"/>
          <w:szCs w:val="28"/>
        </w:rPr>
      </w:pPr>
      <w:r w:rsidRPr="00071EDA">
        <w:rPr>
          <w:b/>
          <w:sz w:val="28"/>
          <w:szCs w:val="28"/>
        </w:rPr>
        <w:t>РЕШИЛ:</w:t>
      </w:r>
    </w:p>
    <w:p w:rsidR="00071EDA" w:rsidRPr="00071EDA" w:rsidRDefault="00071EDA" w:rsidP="00071EDA">
      <w:pPr>
        <w:widowControl w:val="0"/>
        <w:adjustRightInd w:val="0"/>
        <w:jc w:val="center"/>
        <w:rPr>
          <w:b/>
          <w:sz w:val="28"/>
          <w:szCs w:val="28"/>
        </w:rPr>
      </w:pPr>
    </w:p>
    <w:p w:rsidR="005E372B" w:rsidRPr="005E372B" w:rsidRDefault="005E372B" w:rsidP="005E372B">
      <w:pPr>
        <w:adjustRightInd w:val="0"/>
        <w:jc w:val="both"/>
        <w:rPr>
          <w:sz w:val="28"/>
          <w:szCs w:val="28"/>
        </w:rPr>
      </w:pPr>
      <w:r w:rsidRPr="005E372B">
        <w:rPr>
          <w:sz w:val="28"/>
          <w:szCs w:val="28"/>
        </w:rPr>
        <w:t xml:space="preserve">1. Установить базовую ставку за наем жилых помещений, находящихся в муниципальной собственности, </w:t>
      </w:r>
      <w:r w:rsidRPr="007B0426">
        <w:rPr>
          <w:sz w:val="28"/>
          <w:szCs w:val="28"/>
        </w:rPr>
        <w:t xml:space="preserve">в размере 58 рубля 26 копеек в месяц за 1 </w:t>
      </w:r>
      <w:proofErr w:type="spellStart"/>
      <w:r w:rsidRPr="007B0426">
        <w:rPr>
          <w:sz w:val="28"/>
          <w:szCs w:val="28"/>
        </w:rPr>
        <w:t>кв.м</w:t>
      </w:r>
      <w:proofErr w:type="spellEnd"/>
      <w:r w:rsidRPr="007B0426">
        <w:rPr>
          <w:sz w:val="28"/>
          <w:szCs w:val="28"/>
        </w:rPr>
        <w:t>. общей площади жилья.</w:t>
      </w:r>
    </w:p>
    <w:p w:rsidR="005E372B" w:rsidRPr="005E372B" w:rsidRDefault="005E372B" w:rsidP="007B0426">
      <w:pPr>
        <w:adjustRightInd w:val="0"/>
        <w:jc w:val="both"/>
        <w:rPr>
          <w:sz w:val="28"/>
          <w:szCs w:val="28"/>
        </w:rPr>
      </w:pPr>
      <w:r w:rsidRPr="005E372B">
        <w:rPr>
          <w:sz w:val="28"/>
          <w:szCs w:val="28"/>
        </w:rPr>
        <w:tab/>
        <w:t xml:space="preserve">2. Утвердить </w:t>
      </w:r>
      <w:r w:rsidR="007B0426">
        <w:rPr>
          <w:sz w:val="28"/>
          <w:szCs w:val="28"/>
        </w:rPr>
        <w:t xml:space="preserve">положение </w:t>
      </w:r>
      <w:r w:rsidR="007B0426" w:rsidRPr="007B0426">
        <w:rPr>
          <w:sz w:val="28"/>
          <w:szCs w:val="28"/>
        </w:rPr>
        <w:t xml:space="preserve">о плате за пользование (плате за </w:t>
      </w:r>
      <w:proofErr w:type="spellStart"/>
      <w:r w:rsidR="007B0426" w:rsidRPr="007B0426">
        <w:rPr>
          <w:sz w:val="28"/>
          <w:szCs w:val="28"/>
        </w:rPr>
        <w:t>найм</w:t>
      </w:r>
      <w:proofErr w:type="spellEnd"/>
      <w:r w:rsidR="007B0426" w:rsidRPr="007B0426">
        <w:rPr>
          <w:sz w:val="28"/>
          <w:szCs w:val="28"/>
        </w:rPr>
        <w:t>) жилыми помещениями, находящимися в муниципальном жилищном фонде</w:t>
      </w:r>
      <w:r w:rsidR="00FE272D">
        <w:rPr>
          <w:sz w:val="28"/>
          <w:szCs w:val="28"/>
        </w:rPr>
        <w:t xml:space="preserve"> согласно приложению 1 к данному решению.</w:t>
      </w:r>
    </w:p>
    <w:p w:rsidR="005E372B" w:rsidRPr="005E372B" w:rsidRDefault="005E372B" w:rsidP="005E372B">
      <w:pPr>
        <w:adjustRightInd w:val="0"/>
        <w:jc w:val="both"/>
        <w:rPr>
          <w:sz w:val="28"/>
          <w:szCs w:val="28"/>
        </w:rPr>
      </w:pPr>
      <w:r w:rsidRPr="005E372B">
        <w:rPr>
          <w:sz w:val="28"/>
          <w:szCs w:val="28"/>
        </w:rPr>
        <w:tab/>
        <w:t xml:space="preserve">3. Настоящее решение вступает в силу с 1 </w:t>
      </w:r>
      <w:r>
        <w:rPr>
          <w:sz w:val="28"/>
          <w:szCs w:val="28"/>
        </w:rPr>
        <w:t>мая</w:t>
      </w:r>
      <w:r w:rsidRPr="005E372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5E372B">
        <w:rPr>
          <w:sz w:val="28"/>
          <w:szCs w:val="28"/>
        </w:rPr>
        <w:t xml:space="preserve"> года.</w:t>
      </w:r>
    </w:p>
    <w:p w:rsidR="007B0426" w:rsidRDefault="005E372B" w:rsidP="007B0426">
      <w:pPr>
        <w:adjustRightInd w:val="0"/>
        <w:jc w:val="both"/>
        <w:rPr>
          <w:sz w:val="28"/>
          <w:szCs w:val="28"/>
        </w:rPr>
      </w:pPr>
      <w:r w:rsidRPr="005E372B">
        <w:rPr>
          <w:sz w:val="28"/>
          <w:szCs w:val="28"/>
        </w:rPr>
        <w:tab/>
      </w:r>
    </w:p>
    <w:p w:rsidR="005E372B" w:rsidRDefault="005E372B" w:rsidP="005E372B">
      <w:pPr>
        <w:adjustRightInd w:val="0"/>
        <w:jc w:val="both"/>
        <w:rPr>
          <w:sz w:val="28"/>
          <w:szCs w:val="28"/>
        </w:rPr>
      </w:pPr>
    </w:p>
    <w:p w:rsidR="003D0D2B" w:rsidRPr="00CC3798" w:rsidRDefault="005E372B" w:rsidP="005E372B">
      <w:pPr>
        <w:adjustRightInd w:val="0"/>
        <w:jc w:val="both"/>
        <w:rPr>
          <w:sz w:val="26"/>
          <w:szCs w:val="26"/>
          <w:highlight w:val="yellow"/>
        </w:rPr>
      </w:pPr>
      <w:r w:rsidRPr="005E372B">
        <w:rPr>
          <w:sz w:val="28"/>
          <w:szCs w:val="28"/>
        </w:rPr>
        <w:t>.</w:t>
      </w:r>
    </w:p>
    <w:p w:rsidR="003D0D2B" w:rsidRDefault="003D0D2B" w:rsidP="00311123">
      <w:pPr>
        <w:jc w:val="both"/>
        <w:rPr>
          <w:sz w:val="26"/>
          <w:szCs w:val="26"/>
        </w:rPr>
      </w:pPr>
      <w:r w:rsidRPr="00493A2C">
        <w:rPr>
          <w:sz w:val="26"/>
          <w:szCs w:val="26"/>
        </w:rPr>
        <w:t xml:space="preserve">Глава </w:t>
      </w:r>
      <w:r w:rsidR="00BE0F0A" w:rsidRPr="00493A2C">
        <w:rPr>
          <w:sz w:val="26"/>
          <w:szCs w:val="26"/>
        </w:rPr>
        <w:t>Копьев</w:t>
      </w:r>
      <w:r w:rsidRPr="00493A2C">
        <w:rPr>
          <w:sz w:val="26"/>
          <w:szCs w:val="26"/>
        </w:rPr>
        <w:t>ского сельсовета</w:t>
      </w:r>
      <w:r w:rsidRPr="00493A2C">
        <w:rPr>
          <w:sz w:val="26"/>
          <w:szCs w:val="26"/>
        </w:rPr>
        <w:tab/>
      </w:r>
      <w:r w:rsidRPr="00493A2C">
        <w:rPr>
          <w:sz w:val="26"/>
          <w:szCs w:val="26"/>
        </w:rPr>
        <w:tab/>
      </w:r>
      <w:r w:rsidR="00493A2C">
        <w:rPr>
          <w:sz w:val="26"/>
          <w:szCs w:val="26"/>
        </w:rPr>
        <w:t xml:space="preserve">                         </w:t>
      </w:r>
      <w:r w:rsidRPr="00493A2C">
        <w:rPr>
          <w:sz w:val="26"/>
          <w:szCs w:val="26"/>
        </w:rPr>
        <w:t xml:space="preserve">                </w:t>
      </w:r>
      <w:r w:rsidRPr="00493A2C">
        <w:rPr>
          <w:sz w:val="26"/>
          <w:szCs w:val="26"/>
        </w:rPr>
        <w:tab/>
      </w:r>
      <w:r w:rsidR="00BE0F0A" w:rsidRPr="00493A2C">
        <w:rPr>
          <w:sz w:val="26"/>
          <w:szCs w:val="26"/>
        </w:rPr>
        <w:t xml:space="preserve">А.А. </w:t>
      </w:r>
      <w:proofErr w:type="spellStart"/>
      <w:r w:rsidR="00BE0F0A" w:rsidRPr="00493A2C">
        <w:rPr>
          <w:sz w:val="26"/>
          <w:szCs w:val="26"/>
        </w:rPr>
        <w:t>Коропов</w:t>
      </w:r>
      <w:proofErr w:type="spellEnd"/>
    </w:p>
    <w:p w:rsidR="00BB68D6" w:rsidRDefault="00BB68D6" w:rsidP="00311123">
      <w:pPr>
        <w:jc w:val="both"/>
        <w:rPr>
          <w:sz w:val="26"/>
          <w:szCs w:val="26"/>
        </w:rPr>
      </w:pPr>
    </w:p>
    <w:p w:rsidR="00BB68D6" w:rsidRDefault="00BB68D6" w:rsidP="00311123">
      <w:pPr>
        <w:jc w:val="both"/>
        <w:rPr>
          <w:sz w:val="26"/>
          <w:szCs w:val="26"/>
        </w:rPr>
      </w:pPr>
    </w:p>
    <w:p w:rsidR="005E372B" w:rsidRDefault="005E372B" w:rsidP="00311123">
      <w:pPr>
        <w:jc w:val="both"/>
        <w:rPr>
          <w:sz w:val="26"/>
          <w:szCs w:val="26"/>
        </w:rPr>
      </w:pPr>
    </w:p>
    <w:p w:rsidR="005E372B" w:rsidRDefault="005E372B" w:rsidP="00311123">
      <w:pPr>
        <w:jc w:val="both"/>
        <w:rPr>
          <w:sz w:val="26"/>
          <w:szCs w:val="26"/>
        </w:rPr>
      </w:pPr>
    </w:p>
    <w:p w:rsidR="005E372B" w:rsidRPr="007B0426" w:rsidRDefault="005E372B" w:rsidP="009D4433">
      <w:pPr>
        <w:jc w:val="right"/>
        <w:rPr>
          <w:sz w:val="26"/>
          <w:szCs w:val="26"/>
        </w:rPr>
      </w:pPr>
      <w:r w:rsidRPr="005E372B">
        <w:rPr>
          <w:sz w:val="26"/>
          <w:szCs w:val="26"/>
        </w:rPr>
        <w:tab/>
      </w:r>
      <w:r w:rsidRPr="007B0426">
        <w:rPr>
          <w:sz w:val="26"/>
          <w:szCs w:val="26"/>
        </w:rPr>
        <w:t>Приложение</w:t>
      </w:r>
      <w:r w:rsidR="00FE272D">
        <w:rPr>
          <w:sz w:val="26"/>
          <w:szCs w:val="26"/>
        </w:rPr>
        <w:t xml:space="preserve"> 1</w:t>
      </w:r>
      <w:r w:rsidRPr="007B0426">
        <w:rPr>
          <w:sz w:val="26"/>
          <w:szCs w:val="26"/>
        </w:rPr>
        <w:t xml:space="preserve"> </w:t>
      </w:r>
    </w:p>
    <w:p w:rsidR="005E372B" w:rsidRPr="007B0426" w:rsidRDefault="005E372B" w:rsidP="009D4433">
      <w:pPr>
        <w:jc w:val="right"/>
        <w:rPr>
          <w:sz w:val="26"/>
          <w:szCs w:val="26"/>
        </w:rPr>
      </w:pPr>
      <w:r w:rsidRPr="007B0426">
        <w:rPr>
          <w:sz w:val="26"/>
          <w:szCs w:val="26"/>
        </w:rPr>
        <w:t xml:space="preserve">к Решению Совета </w:t>
      </w:r>
      <w:r w:rsidR="007B0426" w:rsidRPr="007B0426">
        <w:rPr>
          <w:sz w:val="26"/>
          <w:szCs w:val="26"/>
        </w:rPr>
        <w:t xml:space="preserve">депутатов Копьевского сельсовета </w:t>
      </w:r>
      <w:r w:rsidRPr="007B0426">
        <w:rPr>
          <w:sz w:val="26"/>
          <w:szCs w:val="26"/>
        </w:rPr>
        <w:t xml:space="preserve"> </w:t>
      </w:r>
    </w:p>
    <w:p w:rsidR="005E372B" w:rsidRPr="005E372B" w:rsidRDefault="00FF7BE0" w:rsidP="009D4433">
      <w:pPr>
        <w:jc w:val="right"/>
        <w:rPr>
          <w:sz w:val="26"/>
          <w:szCs w:val="26"/>
        </w:rPr>
      </w:pPr>
      <w:r>
        <w:rPr>
          <w:sz w:val="26"/>
          <w:szCs w:val="26"/>
        </w:rPr>
        <w:t>06 мая</w:t>
      </w:r>
      <w:r w:rsidR="005E372B" w:rsidRPr="007B0426">
        <w:rPr>
          <w:sz w:val="26"/>
          <w:szCs w:val="26"/>
        </w:rPr>
        <w:t xml:space="preserve">  202</w:t>
      </w:r>
      <w:r w:rsidR="007B0426" w:rsidRPr="007B0426">
        <w:rPr>
          <w:sz w:val="26"/>
          <w:szCs w:val="26"/>
        </w:rPr>
        <w:t>2</w:t>
      </w:r>
      <w:r w:rsidR="005E372B" w:rsidRPr="007B0426">
        <w:rPr>
          <w:sz w:val="26"/>
          <w:szCs w:val="26"/>
        </w:rPr>
        <w:t xml:space="preserve">  №  </w:t>
      </w:r>
      <w:r>
        <w:rPr>
          <w:sz w:val="26"/>
          <w:szCs w:val="26"/>
        </w:rPr>
        <w:t>10</w:t>
      </w:r>
      <w:bookmarkStart w:id="0" w:name="_GoBack"/>
      <w:bookmarkEnd w:id="0"/>
    </w:p>
    <w:p w:rsidR="005E372B" w:rsidRPr="005E372B" w:rsidRDefault="005E372B" w:rsidP="005E372B">
      <w:pPr>
        <w:jc w:val="both"/>
        <w:rPr>
          <w:sz w:val="26"/>
          <w:szCs w:val="26"/>
        </w:rPr>
      </w:pP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proofErr w:type="gramStart"/>
      <w:r w:rsidRPr="009D4433">
        <w:rPr>
          <w:rStyle w:val="ac"/>
          <w:sz w:val="28"/>
          <w:szCs w:val="28"/>
        </w:rPr>
        <w:t>П</w:t>
      </w:r>
      <w:proofErr w:type="gramEnd"/>
      <w:r w:rsidRPr="009D4433">
        <w:rPr>
          <w:rStyle w:val="ac"/>
          <w:sz w:val="28"/>
          <w:szCs w:val="28"/>
        </w:rPr>
        <w:t xml:space="preserve"> о л о ж е н и е</w:t>
      </w: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9D4433">
        <w:rPr>
          <w:rStyle w:val="ac"/>
          <w:sz w:val="28"/>
          <w:szCs w:val="28"/>
        </w:rPr>
        <w:t xml:space="preserve">о плате за пользование (плате за </w:t>
      </w:r>
      <w:proofErr w:type="spellStart"/>
      <w:r w:rsidRPr="009D4433">
        <w:rPr>
          <w:rStyle w:val="ac"/>
          <w:sz w:val="28"/>
          <w:szCs w:val="28"/>
        </w:rPr>
        <w:t>найм</w:t>
      </w:r>
      <w:proofErr w:type="spellEnd"/>
      <w:r w:rsidRPr="009D4433">
        <w:rPr>
          <w:rStyle w:val="ac"/>
          <w:sz w:val="28"/>
          <w:szCs w:val="28"/>
        </w:rPr>
        <w:t>) жилыми помещениями, находящимися в муниципальном жилищном фонде</w:t>
      </w: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4433">
        <w:rPr>
          <w:sz w:val="28"/>
          <w:szCs w:val="28"/>
        </w:rPr>
        <w:t>1. Общие положения</w:t>
      </w: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4433">
        <w:rPr>
          <w:sz w:val="28"/>
          <w:szCs w:val="28"/>
        </w:rPr>
        <w:t xml:space="preserve">1.1. </w:t>
      </w:r>
      <w:proofErr w:type="gramStart"/>
      <w:r w:rsidRPr="009D4433">
        <w:rPr>
          <w:sz w:val="28"/>
          <w:szCs w:val="28"/>
        </w:rPr>
        <w:t xml:space="preserve">Настоящее Положение «О плате за пользование (плате за </w:t>
      </w:r>
      <w:proofErr w:type="spellStart"/>
      <w:r w:rsidRPr="009D4433">
        <w:rPr>
          <w:sz w:val="28"/>
          <w:szCs w:val="28"/>
        </w:rPr>
        <w:t>найм</w:t>
      </w:r>
      <w:proofErr w:type="spellEnd"/>
      <w:r w:rsidRPr="009D4433">
        <w:rPr>
          <w:sz w:val="28"/>
          <w:szCs w:val="28"/>
        </w:rPr>
        <w:t xml:space="preserve">) жилыми помещениями, находящимися в муниципальном жилищном фонде» (далее по тексту - Положение) разработано в соответствии с Жилищным кодексом РФ от 29.12.2004 года № 188-ФЗ и иными нормативными правовыми и законодательными актами Российской Федерации в части совершенствования системы оплаты жилья и определяет основные принципы и методы установления размера платы за пользование (платы за </w:t>
      </w:r>
      <w:proofErr w:type="spellStart"/>
      <w:r w:rsidRPr="009D4433">
        <w:rPr>
          <w:sz w:val="28"/>
          <w:szCs w:val="28"/>
        </w:rPr>
        <w:t>найм</w:t>
      </w:r>
      <w:proofErr w:type="spellEnd"/>
      <w:proofErr w:type="gramEnd"/>
      <w:r w:rsidRPr="009D4433">
        <w:rPr>
          <w:sz w:val="28"/>
          <w:szCs w:val="28"/>
        </w:rPr>
        <w:t xml:space="preserve">) жилым помещением, находящимся в муниципальном жилищном фонде муниципального образования </w:t>
      </w:r>
      <w:r>
        <w:rPr>
          <w:sz w:val="28"/>
          <w:szCs w:val="28"/>
        </w:rPr>
        <w:t xml:space="preserve">Копьевский </w:t>
      </w:r>
      <w:proofErr w:type="spellStart"/>
      <w:r>
        <w:rPr>
          <w:sz w:val="28"/>
          <w:szCs w:val="28"/>
        </w:rPr>
        <w:t>сльсовет</w:t>
      </w:r>
      <w:proofErr w:type="spellEnd"/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4433">
        <w:rPr>
          <w:sz w:val="28"/>
          <w:szCs w:val="28"/>
        </w:rPr>
        <w:t xml:space="preserve">1.2. Плата за </w:t>
      </w:r>
      <w:proofErr w:type="spellStart"/>
      <w:r w:rsidRPr="009D4433">
        <w:rPr>
          <w:sz w:val="28"/>
          <w:szCs w:val="28"/>
        </w:rPr>
        <w:t>найм</w:t>
      </w:r>
      <w:proofErr w:type="spellEnd"/>
      <w:r w:rsidRPr="009D4433">
        <w:rPr>
          <w:sz w:val="28"/>
          <w:szCs w:val="28"/>
        </w:rPr>
        <w:t xml:space="preserve"> жилого помещения - это плата, взимаемая собственником жилья с нанимателей жилых помещений, предоставленных по договору социального найма помещения и являющаяся доходом собственника жилья от предоставления жилого помещения в наем.</w:t>
      </w: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4433">
        <w:rPr>
          <w:sz w:val="28"/>
          <w:szCs w:val="28"/>
        </w:rPr>
        <w:t xml:space="preserve">1.3. Плательщиками платы за </w:t>
      </w:r>
      <w:proofErr w:type="spellStart"/>
      <w:r w:rsidRPr="009D4433">
        <w:rPr>
          <w:sz w:val="28"/>
          <w:szCs w:val="28"/>
        </w:rPr>
        <w:t>найм</w:t>
      </w:r>
      <w:proofErr w:type="spellEnd"/>
      <w:r w:rsidRPr="009D4433">
        <w:rPr>
          <w:sz w:val="28"/>
          <w:szCs w:val="28"/>
        </w:rPr>
        <w:t xml:space="preserve"> являются лица, проживающие в муниципальном жилищном фонде по договору социального найма.</w:t>
      </w: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4433">
        <w:rPr>
          <w:sz w:val="28"/>
          <w:szCs w:val="28"/>
        </w:rPr>
        <w:t>1.4. Размер платы за пользование жилыми помещениями определяется исходя из размера занимаемой нанимателем общей площади жилого помещения.</w:t>
      </w: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4433">
        <w:rPr>
          <w:sz w:val="28"/>
          <w:szCs w:val="28"/>
        </w:rPr>
        <w:t xml:space="preserve">1.5. </w:t>
      </w:r>
      <w:proofErr w:type="gramStart"/>
      <w:r w:rsidRPr="009D4433">
        <w:rPr>
          <w:sz w:val="28"/>
          <w:szCs w:val="28"/>
        </w:rPr>
        <w:t xml:space="preserve">Размер платы за </w:t>
      </w:r>
      <w:proofErr w:type="spellStart"/>
      <w:r w:rsidRPr="009D4433">
        <w:rPr>
          <w:sz w:val="28"/>
          <w:szCs w:val="28"/>
        </w:rPr>
        <w:t>найм</w:t>
      </w:r>
      <w:proofErr w:type="spellEnd"/>
      <w:r w:rsidRPr="009D4433">
        <w:rPr>
          <w:sz w:val="28"/>
          <w:szCs w:val="28"/>
        </w:rPr>
        <w:t xml:space="preserve"> жилого помещения определяется исходя из размера базовой ставки и корректирующих коэффициентов, установленных Методикой расчета ставок платы за наем жилых помещений в муниципальном жилищном фонде (Приложение к положению), расчет выполняется согласно «Методических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</w:t>
      </w:r>
      <w:proofErr w:type="gramEnd"/>
      <w:r w:rsidRPr="009D4433">
        <w:rPr>
          <w:sz w:val="28"/>
          <w:szCs w:val="28"/>
        </w:rPr>
        <w:t xml:space="preserve"> фонда», </w:t>
      </w:r>
      <w:proofErr w:type="gramStart"/>
      <w:r w:rsidRPr="009D4433">
        <w:rPr>
          <w:sz w:val="28"/>
          <w:szCs w:val="28"/>
        </w:rPr>
        <w:t>утвержденных</w:t>
      </w:r>
      <w:proofErr w:type="gramEnd"/>
      <w:r w:rsidRPr="009D4433">
        <w:rPr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27 сентября 2016 года № 668/пр.</w:t>
      </w: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4433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6</w:t>
      </w:r>
      <w:r w:rsidRPr="009D4433">
        <w:rPr>
          <w:sz w:val="28"/>
          <w:szCs w:val="28"/>
        </w:rPr>
        <w:t xml:space="preserve">. Величина платы за </w:t>
      </w:r>
      <w:proofErr w:type="spellStart"/>
      <w:r w:rsidRPr="009D4433">
        <w:rPr>
          <w:sz w:val="28"/>
          <w:szCs w:val="28"/>
        </w:rPr>
        <w:t>найм</w:t>
      </w:r>
      <w:proofErr w:type="spellEnd"/>
      <w:r w:rsidRPr="009D4433">
        <w:rPr>
          <w:sz w:val="28"/>
          <w:szCs w:val="28"/>
        </w:rPr>
        <w:t xml:space="preserve"> устанавливается дифференцировано, в зависимости от качества материала стен, износа здания, места размещения жилого помещения и степени благоустройства жилого помещения.</w:t>
      </w: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4433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9D4433">
        <w:rPr>
          <w:sz w:val="28"/>
          <w:szCs w:val="28"/>
        </w:rPr>
        <w:t xml:space="preserve">. При расчете размера платы за </w:t>
      </w:r>
      <w:proofErr w:type="spellStart"/>
      <w:r w:rsidRPr="009D4433">
        <w:rPr>
          <w:sz w:val="28"/>
          <w:szCs w:val="28"/>
        </w:rPr>
        <w:t>найм</w:t>
      </w:r>
      <w:proofErr w:type="spellEnd"/>
      <w:r w:rsidRPr="009D4433">
        <w:rPr>
          <w:sz w:val="28"/>
          <w:szCs w:val="28"/>
        </w:rPr>
        <w:t xml:space="preserve"> жилого помещения используется коэффициент, характеризующий качество и благоустройство жилого помещения, месторасположение дома (</w:t>
      </w:r>
      <w:proofErr w:type="spellStart"/>
      <w:r w:rsidRPr="009D4433">
        <w:rPr>
          <w:sz w:val="28"/>
          <w:szCs w:val="28"/>
        </w:rPr>
        <w:t>К</w:t>
      </w:r>
      <w:proofErr w:type="gramStart"/>
      <w:r w:rsidRPr="009D4433">
        <w:rPr>
          <w:sz w:val="28"/>
          <w:szCs w:val="28"/>
        </w:rPr>
        <w:t>j</w:t>
      </w:r>
      <w:proofErr w:type="spellEnd"/>
      <w:proofErr w:type="gramEnd"/>
      <w:r w:rsidRPr="009D4433">
        <w:rPr>
          <w:sz w:val="28"/>
          <w:szCs w:val="28"/>
        </w:rPr>
        <w:t>).</w:t>
      </w: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4433">
        <w:rPr>
          <w:sz w:val="28"/>
          <w:szCs w:val="28"/>
        </w:rPr>
        <w:t xml:space="preserve">Интегральное значение </w:t>
      </w:r>
      <w:proofErr w:type="spellStart"/>
      <w:r w:rsidRPr="009D4433">
        <w:rPr>
          <w:sz w:val="28"/>
          <w:szCs w:val="28"/>
        </w:rPr>
        <w:t>Кj</w:t>
      </w:r>
      <w:proofErr w:type="spellEnd"/>
      <w:r w:rsidRPr="009D4433">
        <w:rPr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</w:t>
      </w:r>
      <w:proofErr w:type="gramStart"/>
      <w:r w:rsidRPr="009D4433">
        <w:rPr>
          <w:sz w:val="28"/>
          <w:szCs w:val="28"/>
        </w:rPr>
        <w:t xml:space="preserve"> :</w:t>
      </w:r>
      <w:proofErr w:type="gramEnd"/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9D4433">
        <w:rPr>
          <w:sz w:val="28"/>
          <w:szCs w:val="28"/>
        </w:rPr>
        <w:t>Кj</w:t>
      </w:r>
      <w:proofErr w:type="spellEnd"/>
      <w:r w:rsidRPr="009D4433">
        <w:rPr>
          <w:sz w:val="28"/>
          <w:szCs w:val="28"/>
        </w:rPr>
        <w:t xml:space="preserve"> = (К</w:t>
      </w:r>
      <w:proofErr w:type="gramStart"/>
      <w:r w:rsidRPr="009D4433">
        <w:rPr>
          <w:sz w:val="28"/>
          <w:szCs w:val="28"/>
        </w:rPr>
        <w:t>1</w:t>
      </w:r>
      <w:proofErr w:type="gramEnd"/>
      <w:r w:rsidRPr="009D4433">
        <w:rPr>
          <w:sz w:val="28"/>
          <w:szCs w:val="28"/>
        </w:rPr>
        <w:t>+К2+К3)/3 , где</w:t>
      </w: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4433">
        <w:rPr>
          <w:sz w:val="28"/>
          <w:szCs w:val="28"/>
        </w:rPr>
        <w:t>Значения показателей К</w:t>
      </w:r>
      <w:proofErr w:type="gramStart"/>
      <w:r w:rsidRPr="009D4433">
        <w:rPr>
          <w:sz w:val="28"/>
          <w:szCs w:val="28"/>
        </w:rPr>
        <w:t>1</w:t>
      </w:r>
      <w:proofErr w:type="gramEnd"/>
      <w:r w:rsidRPr="009D4433">
        <w:rPr>
          <w:sz w:val="28"/>
          <w:szCs w:val="28"/>
        </w:rPr>
        <w:t>,К2,К3 оцениваются в интервале [0,8; 1,3].</w:t>
      </w: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4433">
        <w:rPr>
          <w:sz w:val="28"/>
          <w:szCs w:val="28"/>
        </w:rPr>
        <w:t>К</w:t>
      </w:r>
      <w:proofErr w:type="gramStart"/>
      <w:r w:rsidRPr="009D4433">
        <w:rPr>
          <w:sz w:val="28"/>
          <w:szCs w:val="28"/>
        </w:rPr>
        <w:t>1</w:t>
      </w:r>
      <w:proofErr w:type="gramEnd"/>
      <w:r w:rsidRPr="009D4433">
        <w:rPr>
          <w:sz w:val="28"/>
          <w:szCs w:val="28"/>
        </w:rPr>
        <w:t xml:space="preserve"> - коэффициент, характеризующий качество жилого помещения: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EA0AC6" w:rsidTr="00EA0AC6">
        <w:tc>
          <w:tcPr>
            <w:tcW w:w="4643" w:type="dxa"/>
          </w:tcPr>
          <w:p w:rsidR="00EA0AC6" w:rsidRDefault="00EA0AC6" w:rsidP="009D4433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4643" w:type="dxa"/>
          </w:tcPr>
          <w:p w:rsidR="00EA0AC6" w:rsidRDefault="00EA0AC6" w:rsidP="009D4433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9D4433">
              <w:rPr>
                <w:sz w:val="28"/>
                <w:szCs w:val="28"/>
              </w:rPr>
              <w:t>качество жилого помещения</w:t>
            </w:r>
          </w:p>
        </w:tc>
      </w:tr>
      <w:tr w:rsidR="00EA0AC6" w:rsidTr="00EA0AC6">
        <w:tc>
          <w:tcPr>
            <w:tcW w:w="4643" w:type="dxa"/>
          </w:tcPr>
          <w:p w:rsidR="00EA0AC6" w:rsidRDefault="00EA0AC6" w:rsidP="009D4433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4643" w:type="dxa"/>
          </w:tcPr>
          <w:p w:rsidR="00EA0AC6" w:rsidRDefault="00EA0AC6" w:rsidP="009D4433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9D4433">
              <w:rPr>
                <w:sz w:val="28"/>
                <w:szCs w:val="28"/>
              </w:rPr>
              <w:t xml:space="preserve">для квартир низкого качества (дома с износом 70% и более </w:t>
            </w:r>
            <w:proofErr w:type="gramStart"/>
            <w:r w:rsidRPr="009D4433">
              <w:rPr>
                <w:sz w:val="28"/>
                <w:szCs w:val="28"/>
              </w:rPr>
              <w:t>установленный</w:t>
            </w:r>
            <w:proofErr w:type="gramEnd"/>
            <w:r w:rsidRPr="009D4433">
              <w:rPr>
                <w:sz w:val="28"/>
                <w:szCs w:val="28"/>
              </w:rPr>
              <w:t xml:space="preserve"> актами);</w:t>
            </w:r>
          </w:p>
        </w:tc>
      </w:tr>
      <w:tr w:rsidR="00EA0AC6" w:rsidTr="00EA0AC6">
        <w:tc>
          <w:tcPr>
            <w:tcW w:w="4643" w:type="dxa"/>
          </w:tcPr>
          <w:p w:rsidR="00EA0AC6" w:rsidRDefault="00EA0AC6" w:rsidP="009D4433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643" w:type="dxa"/>
          </w:tcPr>
          <w:p w:rsidR="00EA0AC6" w:rsidRDefault="00EA0AC6" w:rsidP="009D4433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9D4433">
              <w:rPr>
                <w:sz w:val="28"/>
                <w:szCs w:val="28"/>
              </w:rPr>
              <w:t>для квартир среднего качества (применительно для деревянных домов);</w:t>
            </w:r>
          </w:p>
        </w:tc>
      </w:tr>
      <w:tr w:rsidR="00EA0AC6" w:rsidTr="00EA0AC6">
        <w:tc>
          <w:tcPr>
            <w:tcW w:w="4643" w:type="dxa"/>
          </w:tcPr>
          <w:p w:rsidR="00EA0AC6" w:rsidRDefault="00EA0AC6" w:rsidP="009D4433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9D4433">
              <w:rPr>
                <w:sz w:val="28"/>
                <w:szCs w:val="28"/>
              </w:rPr>
              <w:t>1,3 -</w:t>
            </w:r>
          </w:p>
        </w:tc>
        <w:tc>
          <w:tcPr>
            <w:tcW w:w="4643" w:type="dxa"/>
          </w:tcPr>
          <w:p w:rsidR="00EA0AC6" w:rsidRDefault="00EA0AC6" w:rsidP="009D4433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9D4433">
              <w:rPr>
                <w:sz w:val="28"/>
                <w:szCs w:val="28"/>
              </w:rPr>
              <w:t xml:space="preserve">для квартир улучшенного качества (применительно для кирпичных, панельных, крупноблочных домов, </w:t>
            </w:r>
            <w:proofErr w:type="spellStart"/>
            <w:r w:rsidRPr="009D4433">
              <w:rPr>
                <w:sz w:val="28"/>
                <w:szCs w:val="28"/>
              </w:rPr>
              <w:t>арбалитовых</w:t>
            </w:r>
            <w:proofErr w:type="spellEnd"/>
            <w:r w:rsidRPr="009D4433">
              <w:rPr>
                <w:sz w:val="28"/>
                <w:szCs w:val="28"/>
              </w:rPr>
              <w:t xml:space="preserve"> домов, каркасных домов).</w:t>
            </w:r>
          </w:p>
        </w:tc>
      </w:tr>
    </w:tbl>
    <w:p w:rsidR="00EA0AC6" w:rsidRDefault="00EA0AC6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4433">
        <w:rPr>
          <w:sz w:val="28"/>
          <w:szCs w:val="28"/>
        </w:rPr>
        <w:t>К</w:t>
      </w:r>
      <w:proofErr w:type="gramStart"/>
      <w:r w:rsidRPr="009D4433">
        <w:rPr>
          <w:sz w:val="28"/>
          <w:szCs w:val="28"/>
        </w:rPr>
        <w:t>2</w:t>
      </w:r>
      <w:proofErr w:type="gramEnd"/>
      <w:r w:rsidRPr="009D4433">
        <w:rPr>
          <w:sz w:val="28"/>
          <w:szCs w:val="28"/>
        </w:rPr>
        <w:t xml:space="preserve"> - коэффициент, характеризующий благоустройство жилого помещения: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EA0AC6" w:rsidTr="00570551">
        <w:tc>
          <w:tcPr>
            <w:tcW w:w="4643" w:type="dxa"/>
          </w:tcPr>
          <w:p w:rsidR="00EA0AC6" w:rsidRDefault="00EA0AC6" w:rsidP="00EA0AC6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643" w:type="dxa"/>
          </w:tcPr>
          <w:p w:rsidR="00EA0AC6" w:rsidRDefault="00EA0AC6" w:rsidP="00570551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A0AC6">
              <w:rPr>
                <w:sz w:val="28"/>
                <w:szCs w:val="28"/>
              </w:rPr>
              <w:t>благоустройство жилого помещения</w:t>
            </w:r>
          </w:p>
        </w:tc>
      </w:tr>
      <w:tr w:rsidR="00EA0AC6" w:rsidTr="00570551">
        <w:tc>
          <w:tcPr>
            <w:tcW w:w="4643" w:type="dxa"/>
          </w:tcPr>
          <w:p w:rsidR="00EA0AC6" w:rsidRDefault="00EA0AC6" w:rsidP="00570551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4643" w:type="dxa"/>
          </w:tcPr>
          <w:p w:rsidR="00EA0AC6" w:rsidRDefault="00EA0AC6" w:rsidP="00570551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9D4433">
              <w:rPr>
                <w:sz w:val="28"/>
                <w:szCs w:val="28"/>
              </w:rPr>
              <w:t>дома, без благоустройства;</w:t>
            </w:r>
          </w:p>
        </w:tc>
      </w:tr>
      <w:tr w:rsidR="00EA0AC6" w:rsidTr="00570551">
        <w:tc>
          <w:tcPr>
            <w:tcW w:w="4643" w:type="dxa"/>
          </w:tcPr>
          <w:p w:rsidR="00EA0AC6" w:rsidRDefault="00EA0AC6" w:rsidP="00570551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643" w:type="dxa"/>
          </w:tcPr>
          <w:p w:rsidR="00EA0AC6" w:rsidRDefault="00EA0AC6" w:rsidP="00570551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9D4433">
              <w:rPr>
                <w:sz w:val="28"/>
                <w:szCs w:val="28"/>
              </w:rPr>
              <w:t>дома с частичным благоустройством;</w:t>
            </w:r>
          </w:p>
        </w:tc>
      </w:tr>
      <w:tr w:rsidR="00EA0AC6" w:rsidTr="00570551">
        <w:tc>
          <w:tcPr>
            <w:tcW w:w="4643" w:type="dxa"/>
          </w:tcPr>
          <w:p w:rsidR="00EA0AC6" w:rsidRDefault="00EA0AC6" w:rsidP="00570551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9D4433">
              <w:rPr>
                <w:sz w:val="28"/>
                <w:szCs w:val="28"/>
              </w:rPr>
              <w:t>1,3 -</w:t>
            </w:r>
          </w:p>
        </w:tc>
        <w:tc>
          <w:tcPr>
            <w:tcW w:w="4643" w:type="dxa"/>
          </w:tcPr>
          <w:p w:rsidR="00EA0AC6" w:rsidRDefault="00EA0AC6" w:rsidP="00570551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9D4433">
              <w:rPr>
                <w:sz w:val="28"/>
                <w:szCs w:val="28"/>
              </w:rPr>
              <w:t>дома, с полным благоустройством (в соответствии с постановлением № 65 от 12 декабря 2014 года).</w:t>
            </w:r>
          </w:p>
        </w:tc>
      </w:tr>
    </w:tbl>
    <w:p w:rsidR="00EA0AC6" w:rsidRDefault="00EA0AC6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4433">
        <w:rPr>
          <w:sz w:val="28"/>
          <w:szCs w:val="28"/>
        </w:rPr>
        <w:t>К3 - коэффициент, месторасположение дома:</w:t>
      </w:r>
    </w:p>
    <w:p w:rsidR="00EA0AC6" w:rsidRDefault="00EA0AC6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EA0AC6" w:rsidTr="00570551">
        <w:tc>
          <w:tcPr>
            <w:tcW w:w="4643" w:type="dxa"/>
          </w:tcPr>
          <w:p w:rsidR="00EA0AC6" w:rsidRDefault="00EA0AC6" w:rsidP="00EA0AC6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К3</w:t>
            </w:r>
          </w:p>
        </w:tc>
        <w:tc>
          <w:tcPr>
            <w:tcW w:w="4643" w:type="dxa"/>
          </w:tcPr>
          <w:p w:rsidR="00EA0AC6" w:rsidRDefault="00EA0AC6" w:rsidP="00570551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A0AC6">
              <w:rPr>
                <w:sz w:val="28"/>
                <w:szCs w:val="28"/>
              </w:rPr>
              <w:t>месторасположение дома</w:t>
            </w:r>
          </w:p>
        </w:tc>
      </w:tr>
      <w:tr w:rsidR="00EA0AC6" w:rsidTr="00570551">
        <w:tc>
          <w:tcPr>
            <w:tcW w:w="4643" w:type="dxa"/>
          </w:tcPr>
          <w:p w:rsidR="00EA0AC6" w:rsidRDefault="00EA0AC6" w:rsidP="00570551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4643" w:type="dxa"/>
          </w:tcPr>
          <w:p w:rsidR="00EA0AC6" w:rsidRDefault="00EA0AC6" w:rsidP="00570551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алый-Сютик</w:t>
            </w:r>
            <w:proofErr w:type="spellEnd"/>
          </w:p>
        </w:tc>
      </w:tr>
      <w:tr w:rsidR="00EA0AC6" w:rsidTr="00570551">
        <w:tc>
          <w:tcPr>
            <w:tcW w:w="4643" w:type="dxa"/>
          </w:tcPr>
          <w:p w:rsidR="00EA0AC6" w:rsidRDefault="00EA0AC6" w:rsidP="00570551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643" w:type="dxa"/>
          </w:tcPr>
          <w:p w:rsidR="00EA0AC6" w:rsidRDefault="00EA0AC6" w:rsidP="00570551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Сютик</w:t>
            </w:r>
            <w:proofErr w:type="spellEnd"/>
          </w:p>
        </w:tc>
      </w:tr>
      <w:tr w:rsidR="00EA0AC6" w:rsidTr="00570551">
        <w:tc>
          <w:tcPr>
            <w:tcW w:w="4643" w:type="dxa"/>
          </w:tcPr>
          <w:p w:rsidR="00EA0AC6" w:rsidRDefault="00EA0AC6" w:rsidP="00570551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1,3 </w:t>
            </w:r>
          </w:p>
        </w:tc>
        <w:tc>
          <w:tcPr>
            <w:tcW w:w="4643" w:type="dxa"/>
          </w:tcPr>
          <w:p w:rsidR="00EA0AC6" w:rsidRDefault="00EA0AC6" w:rsidP="00570551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опьево</w:t>
            </w:r>
            <w:proofErr w:type="spellEnd"/>
          </w:p>
        </w:tc>
      </w:tr>
    </w:tbl>
    <w:p w:rsidR="00EA0AC6" w:rsidRDefault="00EA0AC6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4433">
        <w:rPr>
          <w:sz w:val="28"/>
          <w:szCs w:val="28"/>
        </w:rPr>
        <w:t xml:space="preserve">1.9. При расчете размера платы за </w:t>
      </w:r>
      <w:proofErr w:type="spellStart"/>
      <w:r w:rsidRPr="009D4433">
        <w:rPr>
          <w:sz w:val="28"/>
          <w:szCs w:val="28"/>
        </w:rPr>
        <w:t>найм</w:t>
      </w:r>
      <w:proofErr w:type="spellEnd"/>
      <w:r w:rsidRPr="009D4433">
        <w:rPr>
          <w:sz w:val="28"/>
          <w:szCs w:val="28"/>
        </w:rPr>
        <w:t xml:space="preserve"> жилого помещения используется коэффициент соответствия платы (Кс). Величина коэффициента соответствия платы (Кс) устанавливается Советом депутатов муниципального образования сельское поселение «Холмогорское» исходя из социально-экономических условий в муниципальном образовании, в интервале [0;1]. При этом данный коэффициент может быть установлен как единым для всех граждан, проживающих в муниципальном образовании, так и дифференцировано для отдельных категорий граждан.</w:t>
      </w: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4433">
        <w:rPr>
          <w:sz w:val="28"/>
          <w:szCs w:val="28"/>
        </w:rPr>
        <w:t xml:space="preserve">2. Порядок начисления и внесения платы за </w:t>
      </w:r>
      <w:proofErr w:type="spellStart"/>
      <w:r w:rsidRPr="009D4433">
        <w:rPr>
          <w:sz w:val="28"/>
          <w:szCs w:val="28"/>
        </w:rPr>
        <w:t>найм</w:t>
      </w:r>
      <w:proofErr w:type="spellEnd"/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4433">
        <w:rPr>
          <w:sz w:val="28"/>
          <w:szCs w:val="28"/>
        </w:rPr>
        <w:t xml:space="preserve">2.1. Плата за пользование жилым помещением (плата за </w:t>
      </w:r>
      <w:proofErr w:type="spellStart"/>
      <w:r w:rsidRPr="009D4433">
        <w:rPr>
          <w:sz w:val="28"/>
          <w:szCs w:val="28"/>
        </w:rPr>
        <w:t>найм</w:t>
      </w:r>
      <w:proofErr w:type="spellEnd"/>
      <w:r w:rsidRPr="009D4433">
        <w:rPr>
          <w:sz w:val="28"/>
          <w:szCs w:val="28"/>
        </w:rPr>
        <w:t>) начисляется в виде отдельного платежа.</w:t>
      </w: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4433">
        <w:rPr>
          <w:sz w:val="28"/>
          <w:szCs w:val="28"/>
        </w:rPr>
        <w:t xml:space="preserve">2.2. Обязанность по внесению платы за </w:t>
      </w:r>
      <w:proofErr w:type="spellStart"/>
      <w:r w:rsidRPr="009D4433">
        <w:rPr>
          <w:sz w:val="28"/>
          <w:szCs w:val="28"/>
        </w:rPr>
        <w:t>найм</w:t>
      </w:r>
      <w:proofErr w:type="spellEnd"/>
      <w:r w:rsidRPr="009D4433">
        <w:rPr>
          <w:sz w:val="28"/>
          <w:szCs w:val="28"/>
        </w:rPr>
        <w:t xml:space="preserve"> возникает у нанимателя жилого помещения с момента заключения договора социального найма жилого помещения.</w:t>
      </w: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4433">
        <w:rPr>
          <w:sz w:val="28"/>
          <w:szCs w:val="28"/>
        </w:rPr>
        <w:t xml:space="preserve">2.3. Администрация </w:t>
      </w:r>
      <w:r w:rsidR="00EA0AC6">
        <w:rPr>
          <w:sz w:val="28"/>
          <w:szCs w:val="28"/>
        </w:rPr>
        <w:t xml:space="preserve">Копьевского сельсовета </w:t>
      </w:r>
      <w:r w:rsidRPr="009D4433">
        <w:rPr>
          <w:sz w:val="28"/>
          <w:szCs w:val="28"/>
        </w:rPr>
        <w:t xml:space="preserve"> (далее – администрация) производит расчет платы за пользование жилым помещением, Совет депутатов </w:t>
      </w:r>
      <w:r w:rsidR="00EA0AC6">
        <w:rPr>
          <w:sz w:val="28"/>
          <w:szCs w:val="28"/>
        </w:rPr>
        <w:t xml:space="preserve">Копьевского сельсовета </w:t>
      </w:r>
      <w:r w:rsidRPr="009D4433">
        <w:rPr>
          <w:sz w:val="28"/>
          <w:szCs w:val="28"/>
        </w:rPr>
        <w:t xml:space="preserve"> утверждает размер платы за пользование жилым помещением для нанимателей жилых помещений по договорам социального найма жилых помещений муниципального жилищного фонда муниципального образования.</w:t>
      </w: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4433">
        <w:rPr>
          <w:sz w:val="28"/>
          <w:szCs w:val="28"/>
        </w:rPr>
        <w:t xml:space="preserve">2.4. Плата за пользование жилым помещением пересматривается и утверждается ежегодно. При пересмотре учитывается коэффициент инфляции определенный на основании официальных данных органов государственной статистики. </w:t>
      </w: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4433">
        <w:rPr>
          <w:sz w:val="28"/>
          <w:szCs w:val="28"/>
        </w:rPr>
        <w:t xml:space="preserve">2.5. Меры социальной поддержки при оплате за </w:t>
      </w:r>
      <w:proofErr w:type="spellStart"/>
      <w:r w:rsidRPr="009D4433">
        <w:rPr>
          <w:sz w:val="28"/>
          <w:szCs w:val="28"/>
        </w:rPr>
        <w:t>найм</w:t>
      </w:r>
      <w:proofErr w:type="spellEnd"/>
      <w:r w:rsidRPr="009D4433">
        <w:rPr>
          <w:sz w:val="28"/>
          <w:szCs w:val="28"/>
        </w:rPr>
        <w:t xml:space="preserve"> жилых помещений распространяются на категории граждан, имеющим льготы по оплате жилищно-коммунальных услуг, в порядке, установленном действующим законодательством.</w:t>
      </w: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4433">
        <w:rPr>
          <w:sz w:val="28"/>
          <w:szCs w:val="28"/>
        </w:rPr>
        <w:t xml:space="preserve">3. Учет поступления платы за </w:t>
      </w:r>
      <w:proofErr w:type="spellStart"/>
      <w:r w:rsidRPr="009D4433">
        <w:rPr>
          <w:sz w:val="28"/>
          <w:szCs w:val="28"/>
        </w:rPr>
        <w:t>найм</w:t>
      </w:r>
      <w:proofErr w:type="spellEnd"/>
      <w:r w:rsidRPr="009D4433">
        <w:rPr>
          <w:sz w:val="28"/>
          <w:szCs w:val="28"/>
        </w:rPr>
        <w:t>.</w:t>
      </w:r>
    </w:p>
    <w:p w:rsid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4433">
        <w:rPr>
          <w:sz w:val="28"/>
          <w:szCs w:val="28"/>
        </w:rPr>
        <w:t xml:space="preserve">3.1. Полученные средства от взимания платы за </w:t>
      </w:r>
      <w:proofErr w:type="spellStart"/>
      <w:r w:rsidRPr="009D4433">
        <w:rPr>
          <w:sz w:val="28"/>
          <w:szCs w:val="28"/>
        </w:rPr>
        <w:t>найм</w:t>
      </w:r>
      <w:proofErr w:type="spellEnd"/>
      <w:r w:rsidRPr="009D4433">
        <w:rPr>
          <w:sz w:val="28"/>
          <w:szCs w:val="28"/>
        </w:rPr>
        <w:t xml:space="preserve"> жилого помещения полностью поступают в бюджет муниципального образования </w:t>
      </w:r>
      <w:r w:rsidR="00EA0AC6">
        <w:rPr>
          <w:sz w:val="28"/>
          <w:szCs w:val="28"/>
        </w:rPr>
        <w:t>Копьевский сельсовет</w:t>
      </w:r>
      <w:r w:rsidRPr="009D4433">
        <w:rPr>
          <w:sz w:val="28"/>
          <w:szCs w:val="28"/>
        </w:rPr>
        <w:t xml:space="preserve"> и расходуются на цели, предусмотренные Решением о бюджете муниципального образования </w:t>
      </w:r>
      <w:r w:rsidR="00EA0AC6">
        <w:rPr>
          <w:sz w:val="28"/>
          <w:szCs w:val="28"/>
        </w:rPr>
        <w:t xml:space="preserve">Копьевский сельсовет </w:t>
      </w:r>
    </w:p>
    <w:p w:rsidR="00EA0AC6" w:rsidRPr="009D4433" w:rsidRDefault="00EA0AC6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4433">
        <w:rPr>
          <w:sz w:val="28"/>
          <w:szCs w:val="28"/>
        </w:rPr>
        <w:t> </w:t>
      </w:r>
    </w:p>
    <w:p w:rsidR="009D4433" w:rsidRPr="007B0426" w:rsidRDefault="009D4433" w:rsidP="009D4433">
      <w:pPr>
        <w:pStyle w:val="ab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7B0426">
        <w:rPr>
          <w:sz w:val="28"/>
          <w:szCs w:val="28"/>
        </w:rPr>
        <w:t>Приложение</w:t>
      </w:r>
    </w:p>
    <w:p w:rsidR="009D4433" w:rsidRPr="007B0426" w:rsidRDefault="009D4433" w:rsidP="009D4433">
      <w:pPr>
        <w:pStyle w:val="ab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7B0426">
        <w:rPr>
          <w:sz w:val="28"/>
          <w:szCs w:val="28"/>
        </w:rPr>
        <w:t>к Положению «О плате за пользование</w:t>
      </w:r>
    </w:p>
    <w:p w:rsidR="009D4433" w:rsidRPr="007B0426" w:rsidRDefault="009D4433" w:rsidP="009D4433">
      <w:pPr>
        <w:pStyle w:val="ab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7B0426">
        <w:rPr>
          <w:sz w:val="28"/>
          <w:szCs w:val="28"/>
        </w:rPr>
        <w:t xml:space="preserve">(плате за </w:t>
      </w:r>
      <w:proofErr w:type="spellStart"/>
      <w:r w:rsidRPr="007B0426">
        <w:rPr>
          <w:sz w:val="28"/>
          <w:szCs w:val="28"/>
        </w:rPr>
        <w:t>найм</w:t>
      </w:r>
      <w:proofErr w:type="spellEnd"/>
      <w:r w:rsidRPr="007B0426">
        <w:rPr>
          <w:sz w:val="28"/>
          <w:szCs w:val="28"/>
        </w:rPr>
        <w:t>) жилыми помещениями</w:t>
      </w:r>
    </w:p>
    <w:p w:rsidR="009D4433" w:rsidRPr="007B0426" w:rsidRDefault="009D4433" w:rsidP="009D4433">
      <w:pPr>
        <w:pStyle w:val="ab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7B0426">
        <w:rPr>
          <w:sz w:val="28"/>
          <w:szCs w:val="28"/>
        </w:rPr>
        <w:t>в муниципальном жилищном фонде»</w:t>
      </w: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4433">
        <w:rPr>
          <w:sz w:val="28"/>
          <w:szCs w:val="28"/>
        </w:rPr>
        <w:t> </w:t>
      </w:r>
    </w:p>
    <w:p w:rsidR="009D4433" w:rsidRPr="009D4433" w:rsidRDefault="009D4433" w:rsidP="00EA0AC6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D4433">
        <w:rPr>
          <w:sz w:val="28"/>
          <w:szCs w:val="28"/>
        </w:rPr>
        <w:t>Методика</w:t>
      </w:r>
    </w:p>
    <w:p w:rsidR="009D4433" w:rsidRPr="009D4433" w:rsidRDefault="009D4433" w:rsidP="00EA0AC6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D4433">
        <w:rPr>
          <w:sz w:val="28"/>
          <w:szCs w:val="28"/>
        </w:rPr>
        <w:t xml:space="preserve">расчета ставок платы за </w:t>
      </w:r>
      <w:proofErr w:type="spellStart"/>
      <w:r w:rsidRPr="009D4433">
        <w:rPr>
          <w:sz w:val="28"/>
          <w:szCs w:val="28"/>
        </w:rPr>
        <w:t>найм</w:t>
      </w:r>
      <w:proofErr w:type="spellEnd"/>
      <w:r w:rsidRPr="009D4433">
        <w:rPr>
          <w:sz w:val="28"/>
          <w:szCs w:val="28"/>
        </w:rPr>
        <w:t xml:space="preserve"> жилых помещений</w:t>
      </w:r>
    </w:p>
    <w:p w:rsidR="009D4433" w:rsidRPr="009D4433" w:rsidRDefault="009D4433" w:rsidP="00EA0AC6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D4433">
        <w:rPr>
          <w:sz w:val="28"/>
          <w:szCs w:val="28"/>
        </w:rPr>
        <w:t>в муниципальном жилищном фонде</w:t>
      </w: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4433">
        <w:rPr>
          <w:sz w:val="28"/>
          <w:szCs w:val="28"/>
        </w:rPr>
        <w:t> </w:t>
      </w: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4433">
        <w:rPr>
          <w:sz w:val="28"/>
          <w:szCs w:val="28"/>
        </w:rPr>
        <w:t xml:space="preserve">Настоящая методика расчета ставки платы за </w:t>
      </w:r>
      <w:proofErr w:type="spellStart"/>
      <w:r w:rsidRPr="009D4433">
        <w:rPr>
          <w:sz w:val="28"/>
          <w:szCs w:val="28"/>
        </w:rPr>
        <w:t>найм</w:t>
      </w:r>
      <w:proofErr w:type="spellEnd"/>
      <w:r w:rsidRPr="009D4433">
        <w:rPr>
          <w:sz w:val="28"/>
          <w:szCs w:val="28"/>
        </w:rPr>
        <w:t xml:space="preserve"> жилого помещения в муниципальном образования </w:t>
      </w:r>
      <w:r w:rsidR="00EA0AC6">
        <w:rPr>
          <w:sz w:val="28"/>
          <w:szCs w:val="28"/>
        </w:rPr>
        <w:t>Копьевский сельсовет</w:t>
      </w:r>
      <w:r w:rsidRPr="009D4433">
        <w:rPr>
          <w:sz w:val="28"/>
          <w:szCs w:val="28"/>
        </w:rPr>
        <w:t xml:space="preserve"> (далее – Методика) разработана в соответствии с приказом Министерства строительства и жилищно – коммунального хозяйства РФ от 27.09.2016 г. № 668/</w:t>
      </w:r>
      <w:proofErr w:type="spellStart"/>
      <w:proofErr w:type="gramStart"/>
      <w:r w:rsidRPr="009D4433">
        <w:rPr>
          <w:sz w:val="28"/>
          <w:szCs w:val="28"/>
        </w:rPr>
        <w:t>пр</w:t>
      </w:r>
      <w:proofErr w:type="spellEnd"/>
      <w:proofErr w:type="gramEnd"/>
      <w:r w:rsidRPr="009D4433">
        <w:rPr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фонда».</w:t>
      </w:r>
    </w:p>
    <w:p w:rsidR="009D4433" w:rsidRPr="00EA0AC6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EA0AC6">
        <w:rPr>
          <w:b/>
          <w:sz w:val="28"/>
          <w:szCs w:val="28"/>
        </w:rPr>
        <w:t xml:space="preserve">I. Размер платы за </w:t>
      </w:r>
      <w:proofErr w:type="spellStart"/>
      <w:r w:rsidRPr="00EA0AC6">
        <w:rPr>
          <w:b/>
          <w:sz w:val="28"/>
          <w:szCs w:val="28"/>
        </w:rPr>
        <w:t>найм</w:t>
      </w:r>
      <w:proofErr w:type="spellEnd"/>
      <w:r w:rsidRPr="00EA0AC6">
        <w:rPr>
          <w:b/>
          <w:sz w:val="28"/>
          <w:szCs w:val="28"/>
        </w:rPr>
        <w:t xml:space="preserve"> жилого помещения</w:t>
      </w: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4433">
        <w:rPr>
          <w:sz w:val="28"/>
          <w:szCs w:val="28"/>
        </w:rPr>
        <w:t xml:space="preserve">Размер платы за </w:t>
      </w:r>
      <w:proofErr w:type="spellStart"/>
      <w:r w:rsidRPr="009D4433">
        <w:rPr>
          <w:sz w:val="28"/>
          <w:szCs w:val="28"/>
        </w:rPr>
        <w:t>найм</w:t>
      </w:r>
      <w:proofErr w:type="spellEnd"/>
      <w:r w:rsidRPr="009D4433">
        <w:rPr>
          <w:sz w:val="28"/>
          <w:szCs w:val="28"/>
        </w:rPr>
        <w:t xml:space="preserve"> j-ого жилого помещения, предоставленного по договору социального найма жилого помещения муниципального жилищного фонда, определяется по формуле 1:</w:t>
      </w:r>
    </w:p>
    <w:p w:rsidR="009D4433" w:rsidRPr="00EA0AC6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  <w:u w:val="single"/>
        </w:rPr>
      </w:pPr>
      <w:r w:rsidRPr="00EA0AC6">
        <w:rPr>
          <w:sz w:val="28"/>
          <w:szCs w:val="28"/>
          <w:u w:val="single"/>
        </w:rPr>
        <w:t>Формула 1</w:t>
      </w: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9D4433">
        <w:rPr>
          <w:sz w:val="28"/>
          <w:szCs w:val="28"/>
        </w:rPr>
        <w:t>Пнj</w:t>
      </w:r>
      <w:proofErr w:type="spellEnd"/>
      <w:r w:rsidRPr="009D4433">
        <w:rPr>
          <w:sz w:val="28"/>
          <w:szCs w:val="28"/>
        </w:rPr>
        <w:t xml:space="preserve"> =</w:t>
      </w:r>
      <w:proofErr w:type="spellStart"/>
      <w:r w:rsidRPr="009D4433">
        <w:rPr>
          <w:sz w:val="28"/>
          <w:szCs w:val="28"/>
        </w:rPr>
        <w:t>Hб</w:t>
      </w:r>
      <w:proofErr w:type="spellEnd"/>
      <w:r w:rsidRPr="009D4433">
        <w:rPr>
          <w:sz w:val="28"/>
          <w:szCs w:val="28"/>
        </w:rPr>
        <w:t xml:space="preserve"> * </w:t>
      </w:r>
      <w:proofErr w:type="spellStart"/>
      <w:r w:rsidRPr="009D4433">
        <w:rPr>
          <w:sz w:val="28"/>
          <w:szCs w:val="28"/>
        </w:rPr>
        <w:t>Кj</w:t>
      </w:r>
      <w:proofErr w:type="spellEnd"/>
      <w:r w:rsidRPr="009D4433">
        <w:rPr>
          <w:sz w:val="28"/>
          <w:szCs w:val="28"/>
        </w:rPr>
        <w:t xml:space="preserve"> * </w:t>
      </w:r>
      <w:proofErr w:type="spellStart"/>
      <w:r w:rsidRPr="009D4433">
        <w:rPr>
          <w:sz w:val="28"/>
          <w:szCs w:val="28"/>
        </w:rPr>
        <w:t>Kc</w:t>
      </w:r>
      <w:proofErr w:type="spellEnd"/>
      <w:r w:rsidRPr="009D4433">
        <w:rPr>
          <w:sz w:val="28"/>
          <w:szCs w:val="28"/>
        </w:rPr>
        <w:t xml:space="preserve"> * </w:t>
      </w:r>
      <w:proofErr w:type="gramStart"/>
      <w:r w:rsidRPr="009D4433">
        <w:rPr>
          <w:sz w:val="28"/>
          <w:szCs w:val="28"/>
        </w:rPr>
        <w:t>П</w:t>
      </w:r>
      <w:proofErr w:type="gramEnd"/>
      <w:r w:rsidRPr="009D4433">
        <w:rPr>
          <w:sz w:val="28"/>
          <w:szCs w:val="28"/>
        </w:rPr>
        <w:t xml:space="preserve"> j, где</w:t>
      </w: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9D4433">
        <w:rPr>
          <w:sz w:val="28"/>
          <w:szCs w:val="28"/>
        </w:rPr>
        <w:t>Пн</w:t>
      </w:r>
      <w:proofErr w:type="gramStart"/>
      <w:r w:rsidRPr="009D4433">
        <w:rPr>
          <w:sz w:val="28"/>
          <w:szCs w:val="28"/>
        </w:rPr>
        <w:t>j</w:t>
      </w:r>
      <w:proofErr w:type="spellEnd"/>
      <w:proofErr w:type="gramEnd"/>
      <w:r w:rsidRPr="009D4433">
        <w:rPr>
          <w:sz w:val="28"/>
          <w:szCs w:val="28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proofErr w:type="gramStart"/>
      <w:r w:rsidRPr="009D4433">
        <w:rPr>
          <w:sz w:val="28"/>
          <w:szCs w:val="28"/>
        </w:rPr>
        <w:t>H</w:t>
      </w:r>
      <w:proofErr w:type="gramEnd"/>
      <w:r w:rsidRPr="009D4433">
        <w:rPr>
          <w:sz w:val="28"/>
          <w:szCs w:val="28"/>
        </w:rPr>
        <w:t>б</w:t>
      </w:r>
      <w:proofErr w:type="spellEnd"/>
      <w:r w:rsidRPr="009D4433">
        <w:rPr>
          <w:sz w:val="28"/>
          <w:szCs w:val="28"/>
        </w:rPr>
        <w:t xml:space="preserve"> - базовый размер платы за </w:t>
      </w:r>
      <w:proofErr w:type="spellStart"/>
      <w:r w:rsidRPr="009D4433">
        <w:rPr>
          <w:sz w:val="28"/>
          <w:szCs w:val="28"/>
        </w:rPr>
        <w:t>найм</w:t>
      </w:r>
      <w:proofErr w:type="spellEnd"/>
      <w:r w:rsidRPr="009D4433">
        <w:rPr>
          <w:sz w:val="28"/>
          <w:szCs w:val="28"/>
        </w:rPr>
        <w:t xml:space="preserve"> жилого помещения;</w:t>
      </w: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9D4433">
        <w:rPr>
          <w:sz w:val="28"/>
          <w:szCs w:val="28"/>
        </w:rPr>
        <w:t>К</w:t>
      </w:r>
      <w:proofErr w:type="gramStart"/>
      <w:r w:rsidRPr="009D4433">
        <w:rPr>
          <w:sz w:val="28"/>
          <w:szCs w:val="28"/>
        </w:rPr>
        <w:t>j</w:t>
      </w:r>
      <w:proofErr w:type="spellEnd"/>
      <w:proofErr w:type="gramEnd"/>
      <w:r w:rsidRPr="009D4433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9D4433">
        <w:rPr>
          <w:sz w:val="28"/>
          <w:szCs w:val="28"/>
        </w:rPr>
        <w:t>Kc</w:t>
      </w:r>
      <w:proofErr w:type="spellEnd"/>
      <w:r w:rsidRPr="009D4433">
        <w:rPr>
          <w:sz w:val="28"/>
          <w:szCs w:val="28"/>
        </w:rPr>
        <w:t xml:space="preserve"> - коэффициент соответствия платы;</w:t>
      </w: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9D4433">
        <w:rPr>
          <w:sz w:val="28"/>
          <w:szCs w:val="28"/>
        </w:rPr>
        <w:t>П</w:t>
      </w:r>
      <w:proofErr w:type="gramStart"/>
      <w:r w:rsidRPr="009D4433">
        <w:rPr>
          <w:sz w:val="28"/>
          <w:szCs w:val="28"/>
        </w:rPr>
        <w:t>j</w:t>
      </w:r>
      <w:proofErr w:type="spellEnd"/>
      <w:proofErr w:type="gramEnd"/>
      <w:r w:rsidRPr="009D4433">
        <w:rPr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9D4433" w:rsidRPr="00EA0AC6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EA0AC6">
        <w:rPr>
          <w:b/>
          <w:sz w:val="28"/>
          <w:szCs w:val="28"/>
        </w:rPr>
        <w:t xml:space="preserve">II. Базовый размер платы за </w:t>
      </w:r>
      <w:proofErr w:type="spellStart"/>
      <w:r w:rsidRPr="00EA0AC6">
        <w:rPr>
          <w:b/>
          <w:sz w:val="28"/>
          <w:szCs w:val="28"/>
        </w:rPr>
        <w:t>найм</w:t>
      </w:r>
      <w:proofErr w:type="spellEnd"/>
      <w:r w:rsidRPr="00EA0AC6">
        <w:rPr>
          <w:b/>
          <w:sz w:val="28"/>
          <w:szCs w:val="28"/>
        </w:rPr>
        <w:t xml:space="preserve"> жилого помещения</w:t>
      </w: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4433">
        <w:rPr>
          <w:sz w:val="28"/>
          <w:szCs w:val="28"/>
        </w:rPr>
        <w:lastRenderedPageBreak/>
        <w:t xml:space="preserve">2. Базовый размер платы за </w:t>
      </w:r>
      <w:proofErr w:type="spellStart"/>
      <w:r w:rsidRPr="009D4433">
        <w:rPr>
          <w:sz w:val="28"/>
          <w:szCs w:val="28"/>
        </w:rPr>
        <w:t>найм</w:t>
      </w:r>
      <w:proofErr w:type="spellEnd"/>
      <w:r w:rsidRPr="009D4433">
        <w:rPr>
          <w:sz w:val="28"/>
          <w:szCs w:val="28"/>
        </w:rPr>
        <w:t xml:space="preserve"> жилого помещения определяется по формуле 2:</w:t>
      </w: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9D4433">
        <w:rPr>
          <w:sz w:val="28"/>
          <w:szCs w:val="28"/>
        </w:rPr>
        <w:t>Нб</w:t>
      </w:r>
      <w:proofErr w:type="spellEnd"/>
      <w:r w:rsidRPr="009D4433">
        <w:rPr>
          <w:sz w:val="28"/>
          <w:szCs w:val="28"/>
        </w:rPr>
        <w:t xml:space="preserve"> = </w:t>
      </w:r>
      <w:proofErr w:type="spellStart"/>
      <w:r w:rsidRPr="009D4433">
        <w:rPr>
          <w:sz w:val="28"/>
          <w:szCs w:val="28"/>
        </w:rPr>
        <w:t>СРс</w:t>
      </w:r>
      <w:proofErr w:type="spellEnd"/>
      <w:r w:rsidRPr="009D4433">
        <w:rPr>
          <w:sz w:val="28"/>
          <w:szCs w:val="28"/>
        </w:rPr>
        <w:t xml:space="preserve"> * 0,001, где</w:t>
      </w: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proofErr w:type="gramStart"/>
      <w:r w:rsidRPr="009D4433">
        <w:rPr>
          <w:sz w:val="28"/>
          <w:szCs w:val="28"/>
        </w:rPr>
        <w:t>H</w:t>
      </w:r>
      <w:proofErr w:type="gramEnd"/>
      <w:r w:rsidRPr="009D4433">
        <w:rPr>
          <w:sz w:val="28"/>
          <w:szCs w:val="28"/>
        </w:rPr>
        <w:t>б</w:t>
      </w:r>
      <w:proofErr w:type="spellEnd"/>
      <w:r w:rsidRPr="009D4433">
        <w:rPr>
          <w:sz w:val="28"/>
          <w:szCs w:val="28"/>
        </w:rPr>
        <w:t xml:space="preserve"> - базовый размер платы за </w:t>
      </w:r>
      <w:proofErr w:type="spellStart"/>
      <w:r w:rsidRPr="009D4433">
        <w:rPr>
          <w:sz w:val="28"/>
          <w:szCs w:val="28"/>
        </w:rPr>
        <w:t>найм</w:t>
      </w:r>
      <w:proofErr w:type="spellEnd"/>
      <w:r w:rsidRPr="009D4433">
        <w:rPr>
          <w:sz w:val="28"/>
          <w:szCs w:val="28"/>
        </w:rPr>
        <w:t xml:space="preserve"> жилого помещения;</w:t>
      </w: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9D4433">
        <w:rPr>
          <w:sz w:val="28"/>
          <w:szCs w:val="28"/>
        </w:rPr>
        <w:t>СРс</w:t>
      </w:r>
      <w:proofErr w:type="spellEnd"/>
      <w:r w:rsidRPr="009D4433">
        <w:rPr>
          <w:sz w:val="28"/>
          <w:szCs w:val="28"/>
        </w:rPr>
        <w:t xml:space="preserve"> - средняя цена 1 кв. м. на вторичном рынке жилья в муниципальном образовании.</w:t>
      </w: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4433">
        <w:rPr>
          <w:sz w:val="28"/>
          <w:szCs w:val="28"/>
        </w:rPr>
        <w:t xml:space="preserve">Средняя цена 1 кв. м. на вторичном рынке жилья определяется по данным территориального органа Федеральной службы государственной статистики или на основании информации (анализа рынка недвижимости) о рыночных ценах (стоимости) на объекты недвижимости (квартиры) на вторичном рынке жилья в муниципальном образовании </w:t>
      </w:r>
      <w:r w:rsidR="007B0426">
        <w:rPr>
          <w:sz w:val="28"/>
          <w:szCs w:val="28"/>
        </w:rPr>
        <w:t>Копьевский сельсовет</w:t>
      </w: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4433">
        <w:rPr>
          <w:sz w:val="28"/>
          <w:szCs w:val="28"/>
        </w:rPr>
        <w:t xml:space="preserve">Для расчета средней цены 1 кв. м. на вторичном рынке жилья в муниципальном образовании </w:t>
      </w:r>
      <w:r w:rsidR="007B0426">
        <w:rPr>
          <w:sz w:val="28"/>
          <w:szCs w:val="28"/>
        </w:rPr>
        <w:t>Копьевский сельсовет</w:t>
      </w:r>
      <w:r w:rsidRPr="009D4433">
        <w:rPr>
          <w:sz w:val="28"/>
          <w:szCs w:val="28"/>
        </w:rPr>
        <w:t xml:space="preserve"> произведен анализ стоимости 1 </w:t>
      </w:r>
      <w:proofErr w:type="spellStart"/>
      <w:r w:rsidRPr="009D4433">
        <w:rPr>
          <w:sz w:val="28"/>
          <w:szCs w:val="28"/>
        </w:rPr>
        <w:t>кв.м</w:t>
      </w:r>
      <w:proofErr w:type="spellEnd"/>
      <w:r w:rsidRPr="009D4433">
        <w:rPr>
          <w:sz w:val="28"/>
          <w:szCs w:val="28"/>
        </w:rPr>
        <w:t>. жилья на вторичном рынке:</w:t>
      </w:r>
    </w:p>
    <w:p w:rsidR="009D4433" w:rsidRPr="009D4433" w:rsidRDefault="007B0426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B0426">
        <w:rPr>
          <w:sz w:val="28"/>
          <w:szCs w:val="28"/>
        </w:rPr>
        <w:t>на основании Приказа Министерства строительства и жилищно-коммунального хозяйства Российской Федерации N 215/</w:t>
      </w:r>
      <w:proofErr w:type="spellStart"/>
      <w:proofErr w:type="gramStart"/>
      <w:r w:rsidRPr="007B0426">
        <w:rPr>
          <w:sz w:val="28"/>
          <w:szCs w:val="28"/>
        </w:rPr>
        <w:t>пр</w:t>
      </w:r>
      <w:proofErr w:type="spellEnd"/>
      <w:proofErr w:type="gramEnd"/>
      <w:r w:rsidRPr="007B0426">
        <w:rPr>
          <w:sz w:val="28"/>
          <w:szCs w:val="28"/>
        </w:rPr>
        <w:t xml:space="preserve"> "О показателях средней рыночной стоимости одного квадратного метра общей площади жилого помещения по субъектам Российской Федерации на II квартал 2022 года" от 29.03.2022 </w:t>
      </w:r>
      <w:r w:rsidR="009D4433" w:rsidRPr="009D4433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58 261</w:t>
      </w:r>
      <w:r w:rsidR="009D4433" w:rsidRPr="009D4433">
        <w:rPr>
          <w:sz w:val="28"/>
          <w:szCs w:val="28"/>
        </w:rPr>
        <w:t xml:space="preserve"> рублей.</w:t>
      </w:r>
    </w:p>
    <w:p w:rsidR="007B0426" w:rsidRDefault="007B0426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4433">
        <w:rPr>
          <w:sz w:val="28"/>
          <w:szCs w:val="28"/>
        </w:rPr>
        <w:t>Для расчета базового размера (</w:t>
      </w:r>
      <w:proofErr w:type="spellStart"/>
      <w:r w:rsidRPr="009D4433">
        <w:rPr>
          <w:sz w:val="28"/>
          <w:szCs w:val="28"/>
        </w:rPr>
        <w:t>Нб</w:t>
      </w:r>
      <w:proofErr w:type="spellEnd"/>
      <w:r w:rsidRPr="009D4433">
        <w:rPr>
          <w:sz w:val="28"/>
          <w:szCs w:val="28"/>
        </w:rPr>
        <w:t xml:space="preserve">) платы за </w:t>
      </w:r>
      <w:proofErr w:type="spellStart"/>
      <w:r w:rsidRPr="009D4433">
        <w:rPr>
          <w:sz w:val="28"/>
          <w:szCs w:val="28"/>
        </w:rPr>
        <w:t>найм</w:t>
      </w:r>
      <w:proofErr w:type="spellEnd"/>
      <w:r w:rsidRPr="009D4433">
        <w:rPr>
          <w:sz w:val="28"/>
          <w:szCs w:val="28"/>
        </w:rPr>
        <w:t xml:space="preserve"> жилого помещения выбрана средняя арифметическая простая – 28261,55 (</w:t>
      </w:r>
      <w:proofErr w:type="spellStart"/>
      <w:r w:rsidRPr="009D4433">
        <w:rPr>
          <w:sz w:val="28"/>
          <w:szCs w:val="28"/>
        </w:rPr>
        <w:t>СРс</w:t>
      </w:r>
      <w:proofErr w:type="spellEnd"/>
      <w:proofErr w:type="gramStart"/>
      <w:r w:rsidRPr="009D4433">
        <w:rPr>
          <w:sz w:val="28"/>
          <w:szCs w:val="28"/>
        </w:rPr>
        <w:t xml:space="preserve"> )</w:t>
      </w:r>
      <w:proofErr w:type="gramEnd"/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9D4433">
        <w:rPr>
          <w:sz w:val="28"/>
          <w:szCs w:val="28"/>
        </w:rPr>
        <w:t>Нб</w:t>
      </w:r>
      <w:proofErr w:type="spellEnd"/>
      <w:r w:rsidRPr="009D4433">
        <w:rPr>
          <w:sz w:val="28"/>
          <w:szCs w:val="28"/>
        </w:rPr>
        <w:t xml:space="preserve"> = </w:t>
      </w:r>
      <w:proofErr w:type="spellStart"/>
      <w:r w:rsidRPr="009D4433">
        <w:rPr>
          <w:sz w:val="28"/>
          <w:szCs w:val="28"/>
        </w:rPr>
        <w:t>СРс</w:t>
      </w:r>
      <w:proofErr w:type="spellEnd"/>
      <w:r w:rsidRPr="009D4433">
        <w:rPr>
          <w:sz w:val="28"/>
          <w:szCs w:val="28"/>
        </w:rPr>
        <w:t xml:space="preserve"> * 0,001 = </w:t>
      </w:r>
      <w:r w:rsidR="007B0426">
        <w:rPr>
          <w:sz w:val="28"/>
          <w:szCs w:val="28"/>
        </w:rPr>
        <w:t>58 261</w:t>
      </w:r>
      <w:r w:rsidRPr="009D4433">
        <w:rPr>
          <w:sz w:val="28"/>
          <w:szCs w:val="28"/>
        </w:rPr>
        <w:t xml:space="preserve">*0,001 = </w:t>
      </w:r>
      <w:r w:rsidR="007B0426">
        <w:rPr>
          <w:sz w:val="28"/>
          <w:szCs w:val="28"/>
        </w:rPr>
        <w:t>58,26</w:t>
      </w:r>
    </w:p>
    <w:p w:rsidR="007B0426" w:rsidRDefault="007B0426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</w:p>
    <w:p w:rsidR="009D4433" w:rsidRPr="007B0426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7B0426">
        <w:rPr>
          <w:b/>
          <w:sz w:val="28"/>
          <w:szCs w:val="28"/>
        </w:rPr>
        <w:t>III. Коэффициент, характеризующий качество и благоустройство жилого помещения, месторасположение дома</w:t>
      </w: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4433">
        <w:rPr>
          <w:sz w:val="28"/>
          <w:szCs w:val="28"/>
        </w:rPr>
        <w:t xml:space="preserve">Размер платы за </w:t>
      </w:r>
      <w:proofErr w:type="spellStart"/>
      <w:r w:rsidRPr="009D4433">
        <w:rPr>
          <w:sz w:val="28"/>
          <w:szCs w:val="28"/>
        </w:rPr>
        <w:t>найм</w:t>
      </w:r>
      <w:proofErr w:type="spellEnd"/>
      <w:r w:rsidRPr="009D4433">
        <w:rPr>
          <w:sz w:val="28"/>
          <w:szCs w:val="28"/>
        </w:rPr>
        <w:t xml:space="preserve">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 (</w:t>
      </w:r>
      <w:proofErr w:type="spellStart"/>
      <w:r w:rsidRPr="009D4433">
        <w:rPr>
          <w:sz w:val="28"/>
          <w:szCs w:val="28"/>
        </w:rPr>
        <w:t>К</w:t>
      </w:r>
      <w:proofErr w:type="gramStart"/>
      <w:r w:rsidRPr="009D4433">
        <w:rPr>
          <w:sz w:val="28"/>
          <w:szCs w:val="28"/>
        </w:rPr>
        <w:t>j</w:t>
      </w:r>
      <w:proofErr w:type="spellEnd"/>
      <w:proofErr w:type="gramEnd"/>
      <w:r w:rsidRPr="009D4433">
        <w:rPr>
          <w:sz w:val="28"/>
          <w:szCs w:val="28"/>
        </w:rPr>
        <w:t>).</w:t>
      </w: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4433">
        <w:rPr>
          <w:sz w:val="28"/>
          <w:szCs w:val="28"/>
        </w:rPr>
        <w:t xml:space="preserve">Интегральное значение </w:t>
      </w:r>
      <w:proofErr w:type="spellStart"/>
      <w:r w:rsidRPr="009D4433">
        <w:rPr>
          <w:sz w:val="28"/>
          <w:szCs w:val="28"/>
        </w:rPr>
        <w:t>К</w:t>
      </w:r>
      <w:proofErr w:type="gramStart"/>
      <w:r w:rsidRPr="009D4433">
        <w:rPr>
          <w:sz w:val="28"/>
          <w:szCs w:val="28"/>
        </w:rPr>
        <w:t>j</w:t>
      </w:r>
      <w:proofErr w:type="spellEnd"/>
      <w:proofErr w:type="gramEnd"/>
      <w:r w:rsidRPr="009D4433">
        <w:rPr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9D4433" w:rsidRPr="007B0426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  <w:u w:val="single"/>
        </w:rPr>
      </w:pPr>
      <w:r w:rsidRPr="007B0426">
        <w:rPr>
          <w:sz w:val="28"/>
          <w:szCs w:val="28"/>
          <w:u w:val="single"/>
        </w:rPr>
        <w:t>Формула 3</w:t>
      </w: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9D4433">
        <w:rPr>
          <w:sz w:val="28"/>
          <w:szCs w:val="28"/>
        </w:rPr>
        <w:t>Кj</w:t>
      </w:r>
      <w:proofErr w:type="spellEnd"/>
      <w:r w:rsidRPr="009D4433">
        <w:rPr>
          <w:sz w:val="28"/>
          <w:szCs w:val="28"/>
        </w:rPr>
        <w:t xml:space="preserve"> = (К</w:t>
      </w:r>
      <w:proofErr w:type="gramStart"/>
      <w:r w:rsidRPr="009D4433">
        <w:rPr>
          <w:sz w:val="28"/>
          <w:szCs w:val="28"/>
        </w:rPr>
        <w:t>1</w:t>
      </w:r>
      <w:proofErr w:type="gramEnd"/>
      <w:r w:rsidRPr="009D4433">
        <w:rPr>
          <w:sz w:val="28"/>
          <w:szCs w:val="28"/>
        </w:rPr>
        <w:t>+К2+К3)/3 , где</w:t>
      </w:r>
    </w:p>
    <w:p w:rsidR="007B0426" w:rsidRPr="009D4433" w:rsidRDefault="007B0426" w:rsidP="007B0426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4433">
        <w:rPr>
          <w:sz w:val="28"/>
          <w:szCs w:val="28"/>
        </w:rPr>
        <w:t>Значения показателей К</w:t>
      </w:r>
      <w:proofErr w:type="gramStart"/>
      <w:r w:rsidRPr="009D4433">
        <w:rPr>
          <w:sz w:val="28"/>
          <w:szCs w:val="28"/>
        </w:rPr>
        <w:t>1</w:t>
      </w:r>
      <w:proofErr w:type="gramEnd"/>
      <w:r w:rsidRPr="009D4433">
        <w:rPr>
          <w:sz w:val="28"/>
          <w:szCs w:val="28"/>
        </w:rPr>
        <w:t>,К2,К3 оцениваются в интервале [0,8; 1,3].</w:t>
      </w:r>
    </w:p>
    <w:p w:rsidR="007B0426" w:rsidRPr="009D4433" w:rsidRDefault="007B0426" w:rsidP="007B0426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4433">
        <w:rPr>
          <w:sz w:val="28"/>
          <w:szCs w:val="28"/>
        </w:rPr>
        <w:t>К</w:t>
      </w:r>
      <w:proofErr w:type="gramStart"/>
      <w:r w:rsidRPr="009D4433">
        <w:rPr>
          <w:sz w:val="28"/>
          <w:szCs w:val="28"/>
        </w:rPr>
        <w:t>1</w:t>
      </w:r>
      <w:proofErr w:type="gramEnd"/>
      <w:r w:rsidRPr="009D4433">
        <w:rPr>
          <w:sz w:val="28"/>
          <w:szCs w:val="28"/>
        </w:rPr>
        <w:t xml:space="preserve"> - коэффициент, характеризующий качество жилого помещения: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7B0426" w:rsidTr="00570551">
        <w:tc>
          <w:tcPr>
            <w:tcW w:w="4643" w:type="dxa"/>
          </w:tcPr>
          <w:p w:rsidR="007B0426" w:rsidRDefault="007B0426" w:rsidP="00570551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4643" w:type="dxa"/>
          </w:tcPr>
          <w:p w:rsidR="007B0426" w:rsidRDefault="007B0426" w:rsidP="00570551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9D4433">
              <w:rPr>
                <w:sz w:val="28"/>
                <w:szCs w:val="28"/>
              </w:rPr>
              <w:t>качество жилого помещения</w:t>
            </w:r>
          </w:p>
        </w:tc>
      </w:tr>
      <w:tr w:rsidR="007B0426" w:rsidTr="00570551">
        <w:tc>
          <w:tcPr>
            <w:tcW w:w="4643" w:type="dxa"/>
          </w:tcPr>
          <w:p w:rsidR="007B0426" w:rsidRDefault="007B0426" w:rsidP="00570551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4643" w:type="dxa"/>
          </w:tcPr>
          <w:p w:rsidR="007B0426" w:rsidRDefault="007B0426" w:rsidP="00570551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9D4433">
              <w:rPr>
                <w:sz w:val="28"/>
                <w:szCs w:val="28"/>
              </w:rPr>
              <w:t xml:space="preserve">для квартир низкого качества (дома с износом 70% и более </w:t>
            </w:r>
            <w:proofErr w:type="gramStart"/>
            <w:r w:rsidRPr="009D4433">
              <w:rPr>
                <w:sz w:val="28"/>
                <w:szCs w:val="28"/>
              </w:rPr>
              <w:t>установленный</w:t>
            </w:r>
            <w:proofErr w:type="gramEnd"/>
            <w:r w:rsidRPr="009D4433">
              <w:rPr>
                <w:sz w:val="28"/>
                <w:szCs w:val="28"/>
              </w:rPr>
              <w:t xml:space="preserve"> актами);</w:t>
            </w:r>
          </w:p>
        </w:tc>
      </w:tr>
      <w:tr w:rsidR="007B0426" w:rsidTr="00570551">
        <w:tc>
          <w:tcPr>
            <w:tcW w:w="4643" w:type="dxa"/>
          </w:tcPr>
          <w:p w:rsidR="007B0426" w:rsidRDefault="007B0426" w:rsidP="00570551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643" w:type="dxa"/>
          </w:tcPr>
          <w:p w:rsidR="007B0426" w:rsidRDefault="007B0426" w:rsidP="00570551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9D4433">
              <w:rPr>
                <w:sz w:val="28"/>
                <w:szCs w:val="28"/>
              </w:rPr>
              <w:t>для квартир среднего качества (применительно для деревянных домов);</w:t>
            </w:r>
          </w:p>
        </w:tc>
      </w:tr>
      <w:tr w:rsidR="007B0426" w:rsidTr="00570551">
        <w:tc>
          <w:tcPr>
            <w:tcW w:w="4643" w:type="dxa"/>
          </w:tcPr>
          <w:p w:rsidR="007B0426" w:rsidRDefault="007B0426" w:rsidP="00570551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9D4433">
              <w:rPr>
                <w:sz w:val="28"/>
                <w:szCs w:val="28"/>
              </w:rPr>
              <w:t>1,3 -</w:t>
            </w:r>
          </w:p>
        </w:tc>
        <w:tc>
          <w:tcPr>
            <w:tcW w:w="4643" w:type="dxa"/>
          </w:tcPr>
          <w:p w:rsidR="007B0426" w:rsidRDefault="007B0426" w:rsidP="00570551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9D4433">
              <w:rPr>
                <w:sz w:val="28"/>
                <w:szCs w:val="28"/>
              </w:rPr>
              <w:t xml:space="preserve">для квартир улучшенного качества (применительно для кирпичных, панельных, крупноблочных домов, </w:t>
            </w:r>
            <w:proofErr w:type="spellStart"/>
            <w:r w:rsidRPr="009D4433">
              <w:rPr>
                <w:sz w:val="28"/>
                <w:szCs w:val="28"/>
              </w:rPr>
              <w:t>арбалитовых</w:t>
            </w:r>
            <w:proofErr w:type="spellEnd"/>
            <w:r w:rsidRPr="009D4433">
              <w:rPr>
                <w:sz w:val="28"/>
                <w:szCs w:val="28"/>
              </w:rPr>
              <w:t xml:space="preserve"> домов, каркасных домов).</w:t>
            </w:r>
          </w:p>
        </w:tc>
      </w:tr>
    </w:tbl>
    <w:p w:rsidR="007B0426" w:rsidRDefault="007B0426" w:rsidP="007B0426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B0426" w:rsidRPr="009D4433" w:rsidRDefault="007B0426" w:rsidP="007B0426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4433">
        <w:rPr>
          <w:sz w:val="28"/>
          <w:szCs w:val="28"/>
        </w:rPr>
        <w:t>К</w:t>
      </w:r>
      <w:proofErr w:type="gramStart"/>
      <w:r w:rsidRPr="009D4433">
        <w:rPr>
          <w:sz w:val="28"/>
          <w:szCs w:val="28"/>
        </w:rPr>
        <w:t>2</w:t>
      </w:r>
      <w:proofErr w:type="gramEnd"/>
      <w:r w:rsidRPr="009D4433">
        <w:rPr>
          <w:sz w:val="28"/>
          <w:szCs w:val="28"/>
        </w:rPr>
        <w:t xml:space="preserve"> - коэффициент, характеризующий благоустройство жилого помещения: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7B0426" w:rsidTr="00570551">
        <w:tc>
          <w:tcPr>
            <w:tcW w:w="4643" w:type="dxa"/>
          </w:tcPr>
          <w:p w:rsidR="007B0426" w:rsidRDefault="007B0426" w:rsidP="00570551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643" w:type="dxa"/>
          </w:tcPr>
          <w:p w:rsidR="007B0426" w:rsidRDefault="007B0426" w:rsidP="00570551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A0AC6">
              <w:rPr>
                <w:sz w:val="28"/>
                <w:szCs w:val="28"/>
              </w:rPr>
              <w:t>благоустройство жилого помещения</w:t>
            </w:r>
          </w:p>
        </w:tc>
      </w:tr>
      <w:tr w:rsidR="007B0426" w:rsidTr="00570551">
        <w:tc>
          <w:tcPr>
            <w:tcW w:w="4643" w:type="dxa"/>
          </w:tcPr>
          <w:p w:rsidR="007B0426" w:rsidRDefault="007B0426" w:rsidP="00570551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4643" w:type="dxa"/>
          </w:tcPr>
          <w:p w:rsidR="007B0426" w:rsidRDefault="007B0426" w:rsidP="00570551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9D4433">
              <w:rPr>
                <w:sz w:val="28"/>
                <w:szCs w:val="28"/>
              </w:rPr>
              <w:t>дома, без благоустройства;</w:t>
            </w:r>
          </w:p>
        </w:tc>
      </w:tr>
      <w:tr w:rsidR="007B0426" w:rsidTr="00570551">
        <w:tc>
          <w:tcPr>
            <w:tcW w:w="4643" w:type="dxa"/>
          </w:tcPr>
          <w:p w:rsidR="007B0426" w:rsidRDefault="007B0426" w:rsidP="00570551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643" w:type="dxa"/>
          </w:tcPr>
          <w:p w:rsidR="007B0426" w:rsidRDefault="007B0426" w:rsidP="00570551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9D4433">
              <w:rPr>
                <w:sz w:val="28"/>
                <w:szCs w:val="28"/>
              </w:rPr>
              <w:t>дома с частичным благоустройством;</w:t>
            </w:r>
          </w:p>
        </w:tc>
      </w:tr>
      <w:tr w:rsidR="007B0426" w:rsidTr="00570551">
        <w:tc>
          <w:tcPr>
            <w:tcW w:w="4643" w:type="dxa"/>
          </w:tcPr>
          <w:p w:rsidR="007B0426" w:rsidRDefault="007B0426" w:rsidP="00570551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9D4433">
              <w:rPr>
                <w:sz w:val="28"/>
                <w:szCs w:val="28"/>
              </w:rPr>
              <w:t>1,3 -</w:t>
            </w:r>
          </w:p>
        </w:tc>
        <w:tc>
          <w:tcPr>
            <w:tcW w:w="4643" w:type="dxa"/>
          </w:tcPr>
          <w:p w:rsidR="007B0426" w:rsidRDefault="007B0426" w:rsidP="00570551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9D4433">
              <w:rPr>
                <w:sz w:val="28"/>
                <w:szCs w:val="28"/>
              </w:rPr>
              <w:t>дома, с полным благоустройством (в соответствии с постановлением № 65 от 12 декабря 2014 года).</w:t>
            </w:r>
          </w:p>
        </w:tc>
      </w:tr>
    </w:tbl>
    <w:p w:rsidR="007B0426" w:rsidRDefault="007B0426" w:rsidP="007B0426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B0426" w:rsidRDefault="007B0426" w:rsidP="007B0426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4433">
        <w:rPr>
          <w:sz w:val="28"/>
          <w:szCs w:val="28"/>
        </w:rPr>
        <w:t>К3 - коэффициент, месторасположение дома:</w:t>
      </w:r>
    </w:p>
    <w:p w:rsidR="007B0426" w:rsidRDefault="007B0426" w:rsidP="007B0426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7B0426" w:rsidTr="00570551">
        <w:tc>
          <w:tcPr>
            <w:tcW w:w="4643" w:type="dxa"/>
          </w:tcPr>
          <w:p w:rsidR="007B0426" w:rsidRDefault="007B0426" w:rsidP="00570551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К3</w:t>
            </w:r>
          </w:p>
        </w:tc>
        <w:tc>
          <w:tcPr>
            <w:tcW w:w="4643" w:type="dxa"/>
          </w:tcPr>
          <w:p w:rsidR="007B0426" w:rsidRDefault="007B0426" w:rsidP="00570551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A0AC6">
              <w:rPr>
                <w:sz w:val="28"/>
                <w:szCs w:val="28"/>
              </w:rPr>
              <w:t>месторасположение дома</w:t>
            </w:r>
          </w:p>
        </w:tc>
      </w:tr>
      <w:tr w:rsidR="007B0426" w:rsidTr="00570551">
        <w:tc>
          <w:tcPr>
            <w:tcW w:w="4643" w:type="dxa"/>
          </w:tcPr>
          <w:p w:rsidR="007B0426" w:rsidRDefault="007B0426" w:rsidP="00570551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4643" w:type="dxa"/>
          </w:tcPr>
          <w:p w:rsidR="007B0426" w:rsidRDefault="007B0426" w:rsidP="00570551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алый-Сютик</w:t>
            </w:r>
            <w:proofErr w:type="spellEnd"/>
          </w:p>
        </w:tc>
      </w:tr>
      <w:tr w:rsidR="007B0426" w:rsidTr="00570551">
        <w:tc>
          <w:tcPr>
            <w:tcW w:w="4643" w:type="dxa"/>
          </w:tcPr>
          <w:p w:rsidR="007B0426" w:rsidRDefault="007B0426" w:rsidP="00570551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643" w:type="dxa"/>
          </w:tcPr>
          <w:p w:rsidR="007B0426" w:rsidRDefault="007B0426" w:rsidP="00570551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Сютик</w:t>
            </w:r>
            <w:proofErr w:type="spellEnd"/>
          </w:p>
        </w:tc>
      </w:tr>
      <w:tr w:rsidR="007B0426" w:rsidTr="00570551">
        <w:tc>
          <w:tcPr>
            <w:tcW w:w="4643" w:type="dxa"/>
          </w:tcPr>
          <w:p w:rsidR="007B0426" w:rsidRDefault="007B0426" w:rsidP="00570551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1,3 </w:t>
            </w:r>
          </w:p>
        </w:tc>
        <w:tc>
          <w:tcPr>
            <w:tcW w:w="4643" w:type="dxa"/>
          </w:tcPr>
          <w:p w:rsidR="007B0426" w:rsidRDefault="007B0426" w:rsidP="00570551">
            <w:pPr>
              <w:pStyle w:val="a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опьево</w:t>
            </w:r>
            <w:proofErr w:type="spellEnd"/>
          </w:p>
        </w:tc>
      </w:tr>
    </w:tbl>
    <w:p w:rsidR="007B0426" w:rsidRDefault="007B0426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u w:val="single"/>
        </w:rPr>
      </w:pPr>
    </w:p>
    <w:p w:rsidR="007B0426" w:rsidRDefault="007B0426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u w:val="single"/>
        </w:rPr>
      </w:pPr>
    </w:p>
    <w:p w:rsidR="009D4433" w:rsidRPr="007B0426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u w:val="single"/>
        </w:rPr>
      </w:pPr>
      <w:r w:rsidRPr="007B0426">
        <w:rPr>
          <w:b/>
          <w:sz w:val="28"/>
          <w:szCs w:val="28"/>
          <w:u w:val="single"/>
        </w:rPr>
        <w:t>IV. Коэффициент соответствия платы</w:t>
      </w: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4433">
        <w:rPr>
          <w:sz w:val="28"/>
          <w:szCs w:val="28"/>
        </w:rPr>
        <w:t>К</w:t>
      </w:r>
      <w:proofErr w:type="gramStart"/>
      <w:r w:rsidRPr="009D4433">
        <w:rPr>
          <w:sz w:val="28"/>
          <w:szCs w:val="28"/>
        </w:rPr>
        <w:t>с-</w:t>
      </w:r>
      <w:proofErr w:type="gramEnd"/>
      <w:r w:rsidRPr="009D4433">
        <w:rPr>
          <w:sz w:val="28"/>
          <w:szCs w:val="28"/>
        </w:rPr>
        <w:t xml:space="preserve"> коэффициент соответствия платы в интервале [0;1].</w:t>
      </w: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4433">
        <w:rPr>
          <w:sz w:val="28"/>
          <w:szCs w:val="28"/>
        </w:rPr>
        <w:t xml:space="preserve">Величина коэффициента соответствия платы (Кс) устанавливается Советом депутатов </w:t>
      </w:r>
      <w:r w:rsidR="007B0426">
        <w:rPr>
          <w:sz w:val="28"/>
          <w:szCs w:val="28"/>
        </w:rPr>
        <w:t xml:space="preserve">Копьевского сельсовета </w:t>
      </w:r>
      <w:r w:rsidRPr="009D4433">
        <w:rPr>
          <w:sz w:val="28"/>
          <w:szCs w:val="28"/>
        </w:rPr>
        <w:t xml:space="preserve"> исходя из социально-экономических условий в муниципальном образовании, в интервале [0;1]. </w:t>
      </w:r>
      <w:r w:rsidRPr="009D4433">
        <w:rPr>
          <w:sz w:val="28"/>
          <w:szCs w:val="28"/>
        </w:rPr>
        <w:lastRenderedPageBreak/>
        <w:t>При этом данный коэффициент может быть установлен как единым для всех граждан, проживающих в муниципальном образовании, так и дифференцировано для отдельных категорий граждан.</w:t>
      </w: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4433">
        <w:rPr>
          <w:sz w:val="28"/>
          <w:szCs w:val="28"/>
        </w:rPr>
        <w:t>Кс= 0,2 - для граждан, проживающих в жилых домах с износом 70% и более и (или) домах, признанных аварийными и подлежащими сносу.</w:t>
      </w:r>
    </w:p>
    <w:p w:rsidR="009D4433" w:rsidRPr="009D4433" w:rsidRDefault="009D4433" w:rsidP="009D443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4433">
        <w:rPr>
          <w:sz w:val="28"/>
          <w:szCs w:val="28"/>
        </w:rPr>
        <w:t>Кс = 0,4 - для граждан, проживающих в жилых домах с износом менее 70%.</w:t>
      </w:r>
    </w:p>
    <w:p w:rsidR="005E372B" w:rsidRPr="00651C51" w:rsidRDefault="005E372B" w:rsidP="009D4433">
      <w:pPr>
        <w:jc w:val="both"/>
        <w:rPr>
          <w:sz w:val="26"/>
          <w:szCs w:val="26"/>
        </w:rPr>
      </w:pPr>
    </w:p>
    <w:sectPr w:rsidR="005E372B" w:rsidRPr="00651C51" w:rsidSect="00D11CB8">
      <w:pgSz w:w="11906" w:h="16838"/>
      <w:pgMar w:top="1134" w:right="851" w:bottom="1134" w:left="1985" w:header="397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74C" w:rsidRDefault="00EF574C">
      <w:r>
        <w:separator/>
      </w:r>
    </w:p>
  </w:endnote>
  <w:endnote w:type="continuationSeparator" w:id="0">
    <w:p w:rsidR="00EF574C" w:rsidRDefault="00EF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74C" w:rsidRDefault="00EF574C">
      <w:r>
        <w:separator/>
      </w:r>
    </w:p>
  </w:footnote>
  <w:footnote w:type="continuationSeparator" w:id="0">
    <w:p w:rsidR="00EF574C" w:rsidRDefault="00EF5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A404D4"/>
    <w:multiLevelType w:val="hybridMultilevel"/>
    <w:tmpl w:val="81D2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5F72"/>
    <w:multiLevelType w:val="hybridMultilevel"/>
    <w:tmpl w:val="DCC054CE"/>
    <w:lvl w:ilvl="0" w:tplc="B720D11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D3D40F9"/>
    <w:multiLevelType w:val="hybridMultilevel"/>
    <w:tmpl w:val="93466156"/>
    <w:lvl w:ilvl="0" w:tplc="ECAE8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340416"/>
    <w:multiLevelType w:val="hybridMultilevel"/>
    <w:tmpl w:val="5E126B8C"/>
    <w:lvl w:ilvl="0" w:tplc="691A9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CB2F3A"/>
    <w:multiLevelType w:val="hybridMultilevel"/>
    <w:tmpl w:val="56BCD8F8"/>
    <w:lvl w:ilvl="0" w:tplc="E7C071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2A4002"/>
    <w:multiLevelType w:val="hybridMultilevel"/>
    <w:tmpl w:val="0F3AA882"/>
    <w:lvl w:ilvl="0" w:tplc="71D6B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C4000C"/>
    <w:multiLevelType w:val="hybridMultilevel"/>
    <w:tmpl w:val="D3C25C84"/>
    <w:lvl w:ilvl="0" w:tplc="CE10B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F10D83"/>
    <w:multiLevelType w:val="hybridMultilevel"/>
    <w:tmpl w:val="38D25AA2"/>
    <w:lvl w:ilvl="0" w:tplc="59FC7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A5B2A5B"/>
    <w:multiLevelType w:val="hybridMultilevel"/>
    <w:tmpl w:val="7474028C"/>
    <w:lvl w:ilvl="0" w:tplc="4A88B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60F64E3"/>
    <w:multiLevelType w:val="hybridMultilevel"/>
    <w:tmpl w:val="A364B462"/>
    <w:lvl w:ilvl="0" w:tplc="9DCE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296020"/>
    <w:multiLevelType w:val="hybridMultilevel"/>
    <w:tmpl w:val="E62EFDC8"/>
    <w:lvl w:ilvl="0" w:tplc="6D2A420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181604"/>
    <w:multiLevelType w:val="hybridMultilevel"/>
    <w:tmpl w:val="3E70D4C4"/>
    <w:lvl w:ilvl="0" w:tplc="B720D11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7750E55"/>
    <w:multiLevelType w:val="hybridMultilevel"/>
    <w:tmpl w:val="A1E2C3F2"/>
    <w:lvl w:ilvl="0" w:tplc="F1AE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4"/>
  </w:num>
  <w:num w:numId="5">
    <w:abstractNumId w:val="11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10"/>
  </w:num>
  <w:num w:numId="11">
    <w:abstractNumId w:val="12"/>
  </w:num>
  <w:num w:numId="12">
    <w:abstractNumId w:val="4"/>
  </w:num>
  <w:num w:numId="13">
    <w:abstractNumId w:val="1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33"/>
    <w:rsid w:val="00004CEF"/>
    <w:rsid w:val="00016939"/>
    <w:rsid w:val="00034E55"/>
    <w:rsid w:val="0004285E"/>
    <w:rsid w:val="00047C9C"/>
    <w:rsid w:val="000512A9"/>
    <w:rsid w:val="00061DB3"/>
    <w:rsid w:val="00071CB9"/>
    <w:rsid w:val="00071EDA"/>
    <w:rsid w:val="000732ED"/>
    <w:rsid w:val="0007597C"/>
    <w:rsid w:val="00084096"/>
    <w:rsid w:val="0009041F"/>
    <w:rsid w:val="00090BDB"/>
    <w:rsid w:val="0009740A"/>
    <w:rsid w:val="000A10A7"/>
    <w:rsid w:val="000A2576"/>
    <w:rsid w:val="000A29F1"/>
    <w:rsid w:val="000B1009"/>
    <w:rsid w:val="000B579D"/>
    <w:rsid w:val="000B721C"/>
    <w:rsid w:val="000C1AFC"/>
    <w:rsid w:val="000C3AD6"/>
    <w:rsid w:val="000D4E5A"/>
    <w:rsid w:val="000E187F"/>
    <w:rsid w:val="000F4977"/>
    <w:rsid w:val="001024FA"/>
    <w:rsid w:val="00102B68"/>
    <w:rsid w:val="00120A3E"/>
    <w:rsid w:val="00124594"/>
    <w:rsid w:val="00133A5C"/>
    <w:rsid w:val="0013457B"/>
    <w:rsid w:val="00134D78"/>
    <w:rsid w:val="00135207"/>
    <w:rsid w:val="001403E7"/>
    <w:rsid w:val="001430D0"/>
    <w:rsid w:val="00143EC5"/>
    <w:rsid w:val="00145489"/>
    <w:rsid w:val="001529A7"/>
    <w:rsid w:val="0015736F"/>
    <w:rsid w:val="00162F46"/>
    <w:rsid w:val="00171DD7"/>
    <w:rsid w:val="001838ED"/>
    <w:rsid w:val="00183C5A"/>
    <w:rsid w:val="00185F81"/>
    <w:rsid w:val="00187740"/>
    <w:rsid w:val="00196AF7"/>
    <w:rsid w:val="00196D22"/>
    <w:rsid w:val="00196FA9"/>
    <w:rsid w:val="001A178B"/>
    <w:rsid w:val="001B2A79"/>
    <w:rsid w:val="001B635C"/>
    <w:rsid w:val="001C141B"/>
    <w:rsid w:val="001C1F2F"/>
    <w:rsid w:val="001D41AA"/>
    <w:rsid w:val="001D5369"/>
    <w:rsid w:val="001E04FE"/>
    <w:rsid w:val="001E13F5"/>
    <w:rsid w:val="001E321F"/>
    <w:rsid w:val="001E721D"/>
    <w:rsid w:val="001F20A6"/>
    <w:rsid w:val="001F21EC"/>
    <w:rsid w:val="001F415C"/>
    <w:rsid w:val="00202F3C"/>
    <w:rsid w:val="00213F0B"/>
    <w:rsid w:val="0021784F"/>
    <w:rsid w:val="00222332"/>
    <w:rsid w:val="0022306E"/>
    <w:rsid w:val="00226B9F"/>
    <w:rsid w:val="00231864"/>
    <w:rsid w:val="00232097"/>
    <w:rsid w:val="002325C5"/>
    <w:rsid w:val="00246052"/>
    <w:rsid w:val="00251D09"/>
    <w:rsid w:val="00251E6E"/>
    <w:rsid w:val="002573AB"/>
    <w:rsid w:val="00264C9E"/>
    <w:rsid w:val="00265003"/>
    <w:rsid w:val="00274F5D"/>
    <w:rsid w:val="002771A3"/>
    <w:rsid w:val="002804F4"/>
    <w:rsid w:val="0028099C"/>
    <w:rsid w:val="002955C4"/>
    <w:rsid w:val="002956DF"/>
    <w:rsid w:val="002A0390"/>
    <w:rsid w:val="002A0637"/>
    <w:rsid w:val="002A116C"/>
    <w:rsid w:val="002A455B"/>
    <w:rsid w:val="002A7A75"/>
    <w:rsid w:val="002B6ABA"/>
    <w:rsid w:val="002C0E4C"/>
    <w:rsid w:val="002C3DD1"/>
    <w:rsid w:val="002D4FF8"/>
    <w:rsid w:val="002E1938"/>
    <w:rsid w:val="002F26F8"/>
    <w:rsid w:val="002F49B4"/>
    <w:rsid w:val="002F5476"/>
    <w:rsid w:val="002F7E67"/>
    <w:rsid w:val="00303768"/>
    <w:rsid w:val="003065E0"/>
    <w:rsid w:val="00311123"/>
    <w:rsid w:val="00312CF8"/>
    <w:rsid w:val="003349CA"/>
    <w:rsid w:val="00336DB7"/>
    <w:rsid w:val="00341D63"/>
    <w:rsid w:val="003507D2"/>
    <w:rsid w:val="003563BC"/>
    <w:rsid w:val="00386D24"/>
    <w:rsid w:val="00391092"/>
    <w:rsid w:val="003A14C7"/>
    <w:rsid w:val="003A2E3F"/>
    <w:rsid w:val="003A7B62"/>
    <w:rsid w:val="003B2404"/>
    <w:rsid w:val="003B6A53"/>
    <w:rsid w:val="003C783F"/>
    <w:rsid w:val="003D0D2B"/>
    <w:rsid w:val="003D4FC0"/>
    <w:rsid w:val="003D6C4A"/>
    <w:rsid w:val="003E3349"/>
    <w:rsid w:val="003E3537"/>
    <w:rsid w:val="003E3E40"/>
    <w:rsid w:val="003E58D6"/>
    <w:rsid w:val="003F1D99"/>
    <w:rsid w:val="0040010D"/>
    <w:rsid w:val="00404CC8"/>
    <w:rsid w:val="00407EC1"/>
    <w:rsid w:val="00410475"/>
    <w:rsid w:val="00414372"/>
    <w:rsid w:val="00415D06"/>
    <w:rsid w:val="004239F6"/>
    <w:rsid w:val="00427FAF"/>
    <w:rsid w:val="00434547"/>
    <w:rsid w:val="0044032A"/>
    <w:rsid w:val="00442323"/>
    <w:rsid w:val="00445A8C"/>
    <w:rsid w:val="0045765A"/>
    <w:rsid w:val="00463CFA"/>
    <w:rsid w:val="004643A1"/>
    <w:rsid w:val="00464CBB"/>
    <w:rsid w:val="004720B7"/>
    <w:rsid w:val="00476FB6"/>
    <w:rsid w:val="00483532"/>
    <w:rsid w:val="004864DD"/>
    <w:rsid w:val="0049041A"/>
    <w:rsid w:val="00493A2C"/>
    <w:rsid w:val="00496028"/>
    <w:rsid w:val="004B1B99"/>
    <w:rsid w:val="004B347B"/>
    <w:rsid w:val="004B50CD"/>
    <w:rsid w:val="004B64CE"/>
    <w:rsid w:val="004C3F04"/>
    <w:rsid w:val="004C6F9C"/>
    <w:rsid w:val="004D2D7A"/>
    <w:rsid w:val="004D2EF0"/>
    <w:rsid w:val="004D362B"/>
    <w:rsid w:val="004D4215"/>
    <w:rsid w:val="004E6599"/>
    <w:rsid w:val="004E6CD1"/>
    <w:rsid w:val="004F2B89"/>
    <w:rsid w:val="004F668B"/>
    <w:rsid w:val="00501F19"/>
    <w:rsid w:val="00502672"/>
    <w:rsid w:val="00507352"/>
    <w:rsid w:val="00513BD4"/>
    <w:rsid w:val="005224B4"/>
    <w:rsid w:val="00527670"/>
    <w:rsid w:val="00535511"/>
    <w:rsid w:val="00536D06"/>
    <w:rsid w:val="005410E1"/>
    <w:rsid w:val="005420BB"/>
    <w:rsid w:val="00551D86"/>
    <w:rsid w:val="00553F37"/>
    <w:rsid w:val="00557F8E"/>
    <w:rsid w:val="00574A53"/>
    <w:rsid w:val="00577C1E"/>
    <w:rsid w:val="00582CC1"/>
    <w:rsid w:val="00584BB7"/>
    <w:rsid w:val="0059119A"/>
    <w:rsid w:val="00595833"/>
    <w:rsid w:val="00597029"/>
    <w:rsid w:val="005970F7"/>
    <w:rsid w:val="005979A7"/>
    <w:rsid w:val="005A2496"/>
    <w:rsid w:val="005A4F5E"/>
    <w:rsid w:val="005A5393"/>
    <w:rsid w:val="005C7097"/>
    <w:rsid w:val="005D1077"/>
    <w:rsid w:val="005E09A2"/>
    <w:rsid w:val="005E372B"/>
    <w:rsid w:val="005F6FA8"/>
    <w:rsid w:val="00602C29"/>
    <w:rsid w:val="0060529C"/>
    <w:rsid w:val="00611CBA"/>
    <w:rsid w:val="00617CAE"/>
    <w:rsid w:val="00625883"/>
    <w:rsid w:val="00625A32"/>
    <w:rsid w:val="006278E4"/>
    <w:rsid w:val="00637EBF"/>
    <w:rsid w:val="00641AD3"/>
    <w:rsid w:val="00642B2E"/>
    <w:rsid w:val="006433CC"/>
    <w:rsid w:val="00644CFE"/>
    <w:rsid w:val="00651C51"/>
    <w:rsid w:val="00652AEA"/>
    <w:rsid w:val="00653F37"/>
    <w:rsid w:val="00655597"/>
    <w:rsid w:val="00664723"/>
    <w:rsid w:val="00675649"/>
    <w:rsid w:val="00675975"/>
    <w:rsid w:val="00676303"/>
    <w:rsid w:val="00682F8B"/>
    <w:rsid w:val="00691853"/>
    <w:rsid w:val="00693F6C"/>
    <w:rsid w:val="00697697"/>
    <w:rsid w:val="00697A0E"/>
    <w:rsid w:val="006A0312"/>
    <w:rsid w:val="006A0330"/>
    <w:rsid w:val="006A1237"/>
    <w:rsid w:val="006A1598"/>
    <w:rsid w:val="006B6164"/>
    <w:rsid w:val="006D2A66"/>
    <w:rsid w:val="006D7134"/>
    <w:rsid w:val="006E1475"/>
    <w:rsid w:val="006F18BC"/>
    <w:rsid w:val="007054D6"/>
    <w:rsid w:val="00713459"/>
    <w:rsid w:val="00721801"/>
    <w:rsid w:val="007354F0"/>
    <w:rsid w:val="007434CC"/>
    <w:rsid w:val="007557C9"/>
    <w:rsid w:val="007648D9"/>
    <w:rsid w:val="00777489"/>
    <w:rsid w:val="007832F0"/>
    <w:rsid w:val="00787B39"/>
    <w:rsid w:val="00794E87"/>
    <w:rsid w:val="007A5E18"/>
    <w:rsid w:val="007B0426"/>
    <w:rsid w:val="007B2707"/>
    <w:rsid w:val="007B44A1"/>
    <w:rsid w:val="007C6356"/>
    <w:rsid w:val="007C6A71"/>
    <w:rsid w:val="007E02A2"/>
    <w:rsid w:val="007E15E9"/>
    <w:rsid w:val="007E3728"/>
    <w:rsid w:val="007F056E"/>
    <w:rsid w:val="0080369D"/>
    <w:rsid w:val="00812093"/>
    <w:rsid w:val="00831BCB"/>
    <w:rsid w:val="0083400C"/>
    <w:rsid w:val="008379AB"/>
    <w:rsid w:val="0084016F"/>
    <w:rsid w:val="008467D8"/>
    <w:rsid w:val="00846D23"/>
    <w:rsid w:val="00855933"/>
    <w:rsid w:val="0086235F"/>
    <w:rsid w:val="0086542C"/>
    <w:rsid w:val="00882ED1"/>
    <w:rsid w:val="00885ACB"/>
    <w:rsid w:val="008863C9"/>
    <w:rsid w:val="008974F3"/>
    <w:rsid w:val="00897D21"/>
    <w:rsid w:val="008A3485"/>
    <w:rsid w:val="008A540A"/>
    <w:rsid w:val="008A79EF"/>
    <w:rsid w:val="008E52D5"/>
    <w:rsid w:val="008F1567"/>
    <w:rsid w:val="008F56E9"/>
    <w:rsid w:val="008F795D"/>
    <w:rsid w:val="009012A3"/>
    <w:rsid w:val="009027FE"/>
    <w:rsid w:val="009046FB"/>
    <w:rsid w:val="0090475D"/>
    <w:rsid w:val="00905041"/>
    <w:rsid w:val="0090725D"/>
    <w:rsid w:val="00910BBC"/>
    <w:rsid w:val="00911768"/>
    <w:rsid w:val="00913189"/>
    <w:rsid w:val="009154AF"/>
    <w:rsid w:val="00921097"/>
    <w:rsid w:val="00921FFA"/>
    <w:rsid w:val="009223D6"/>
    <w:rsid w:val="00930484"/>
    <w:rsid w:val="0094296E"/>
    <w:rsid w:val="00950F6D"/>
    <w:rsid w:val="00955FF1"/>
    <w:rsid w:val="00961D83"/>
    <w:rsid w:val="0097425B"/>
    <w:rsid w:val="00975BE2"/>
    <w:rsid w:val="009917A1"/>
    <w:rsid w:val="00992537"/>
    <w:rsid w:val="00995165"/>
    <w:rsid w:val="009B074D"/>
    <w:rsid w:val="009B37EC"/>
    <w:rsid w:val="009D4433"/>
    <w:rsid w:val="009E2BBB"/>
    <w:rsid w:val="009F26EC"/>
    <w:rsid w:val="00A118A1"/>
    <w:rsid w:val="00A14592"/>
    <w:rsid w:val="00A17C39"/>
    <w:rsid w:val="00A17D9B"/>
    <w:rsid w:val="00A214AC"/>
    <w:rsid w:val="00A23B1C"/>
    <w:rsid w:val="00A27440"/>
    <w:rsid w:val="00A40C9C"/>
    <w:rsid w:val="00A41124"/>
    <w:rsid w:val="00A41338"/>
    <w:rsid w:val="00A4367D"/>
    <w:rsid w:val="00A436A5"/>
    <w:rsid w:val="00A61D50"/>
    <w:rsid w:val="00A6291A"/>
    <w:rsid w:val="00A649B4"/>
    <w:rsid w:val="00A7425A"/>
    <w:rsid w:val="00A75C1C"/>
    <w:rsid w:val="00A805DF"/>
    <w:rsid w:val="00A859F0"/>
    <w:rsid w:val="00A86CF3"/>
    <w:rsid w:val="00A94021"/>
    <w:rsid w:val="00A974EE"/>
    <w:rsid w:val="00AA1AAF"/>
    <w:rsid w:val="00AA4173"/>
    <w:rsid w:val="00AB2785"/>
    <w:rsid w:val="00AB2818"/>
    <w:rsid w:val="00AB2C04"/>
    <w:rsid w:val="00AC0AEA"/>
    <w:rsid w:val="00AD3C52"/>
    <w:rsid w:val="00AD4F75"/>
    <w:rsid w:val="00AD641D"/>
    <w:rsid w:val="00AE12DB"/>
    <w:rsid w:val="00AE5526"/>
    <w:rsid w:val="00AF1512"/>
    <w:rsid w:val="00B04419"/>
    <w:rsid w:val="00B0523D"/>
    <w:rsid w:val="00B07AFA"/>
    <w:rsid w:val="00B10CEE"/>
    <w:rsid w:val="00B131CC"/>
    <w:rsid w:val="00B21EB8"/>
    <w:rsid w:val="00B31871"/>
    <w:rsid w:val="00B46651"/>
    <w:rsid w:val="00B50A65"/>
    <w:rsid w:val="00B648E0"/>
    <w:rsid w:val="00B6624F"/>
    <w:rsid w:val="00B67BE5"/>
    <w:rsid w:val="00BA181F"/>
    <w:rsid w:val="00BA4D22"/>
    <w:rsid w:val="00BA501A"/>
    <w:rsid w:val="00BA54F1"/>
    <w:rsid w:val="00BB1093"/>
    <w:rsid w:val="00BB5782"/>
    <w:rsid w:val="00BB68D6"/>
    <w:rsid w:val="00BB7915"/>
    <w:rsid w:val="00BC3C72"/>
    <w:rsid w:val="00BD471D"/>
    <w:rsid w:val="00BD6D54"/>
    <w:rsid w:val="00BE0F0A"/>
    <w:rsid w:val="00C05350"/>
    <w:rsid w:val="00C076E6"/>
    <w:rsid w:val="00C17611"/>
    <w:rsid w:val="00C24464"/>
    <w:rsid w:val="00C34D25"/>
    <w:rsid w:val="00C474BB"/>
    <w:rsid w:val="00C66364"/>
    <w:rsid w:val="00C70AE9"/>
    <w:rsid w:val="00C7131B"/>
    <w:rsid w:val="00C7279A"/>
    <w:rsid w:val="00C82AD8"/>
    <w:rsid w:val="00C9082B"/>
    <w:rsid w:val="00C965A8"/>
    <w:rsid w:val="00CA2E8E"/>
    <w:rsid w:val="00CB2D3A"/>
    <w:rsid w:val="00CB7E63"/>
    <w:rsid w:val="00CC1B1A"/>
    <w:rsid w:val="00CC3798"/>
    <w:rsid w:val="00CC3C91"/>
    <w:rsid w:val="00CE7367"/>
    <w:rsid w:val="00CF2385"/>
    <w:rsid w:val="00CF4225"/>
    <w:rsid w:val="00CF48E0"/>
    <w:rsid w:val="00D01DC3"/>
    <w:rsid w:val="00D0373A"/>
    <w:rsid w:val="00D04BC8"/>
    <w:rsid w:val="00D074D0"/>
    <w:rsid w:val="00D11CB8"/>
    <w:rsid w:val="00D15E62"/>
    <w:rsid w:val="00D2092C"/>
    <w:rsid w:val="00D32761"/>
    <w:rsid w:val="00D33838"/>
    <w:rsid w:val="00D46D6B"/>
    <w:rsid w:val="00D564FE"/>
    <w:rsid w:val="00D61133"/>
    <w:rsid w:val="00D61753"/>
    <w:rsid w:val="00D770B7"/>
    <w:rsid w:val="00D873F5"/>
    <w:rsid w:val="00D96452"/>
    <w:rsid w:val="00DA1487"/>
    <w:rsid w:val="00DB0216"/>
    <w:rsid w:val="00DD4350"/>
    <w:rsid w:val="00DE71E3"/>
    <w:rsid w:val="00DF6D39"/>
    <w:rsid w:val="00E0294D"/>
    <w:rsid w:val="00E02C20"/>
    <w:rsid w:val="00E1070E"/>
    <w:rsid w:val="00E118C0"/>
    <w:rsid w:val="00E1596F"/>
    <w:rsid w:val="00E3308B"/>
    <w:rsid w:val="00E36A25"/>
    <w:rsid w:val="00E36E98"/>
    <w:rsid w:val="00E4312E"/>
    <w:rsid w:val="00E5468D"/>
    <w:rsid w:val="00E57A75"/>
    <w:rsid w:val="00E6126E"/>
    <w:rsid w:val="00E67D73"/>
    <w:rsid w:val="00E76C31"/>
    <w:rsid w:val="00E801BA"/>
    <w:rsid w:val="00E8057B"/>
    <w:rsid w:val="00E85227"/>
    <w:rsid w:val="00E9335E"/>
    <w:rsid w:val="00E94B0B"/>
    <w:rsid w:val="00EA0AC6"/>
    <w:rsid w:val="00EA19FF"/>
    <w:rsid w:val="00EC0103"/>
    <w:rsid w:val="00EC414F"/>
    <w:rsid w:val="00EC7F17"/>
    <w:rsid w:val="00ED502F"/>
    <w:rsid w:val="00EE37E7"/>
    <w:rsid w:val="00EF574C"/>
    <w:rsid w:val="00EF7745"/>
    <w:rsid w:val="00F03B58"/>
    <w:rsid w:val="00F041A2"/>
    <w:rsid w:val="00F05F2A"/>
    <w:rsid w:val="00F10D27"/>
    <w:rsid w:val="00F2078B"/>
    <w:rsid w:val="00F33074"/>
    <w:rsid w:val="00F3575A"/>
    <w:rsid w:val="00F40071"/>
    <w:rsid w:val="00F525FE"/>
    <w:rsid w:val="00F644F8"/>
    <w:rsid w:val="00F7792A"/>
    <w:rsid w:val="00F806A8"/>
    <w:rsid w:val="00F8599A"/>
    <w:rsid w:val="00F9235F"/>
    <w:rsid w:val="00F97765"/>
    <w:rsid w:val="00FA61D8"/>
    <w:rsid w:val="00FB2D0F"/>
    <w:rsid w:val="00FC26E8"/>
    <w:rsid w:val="00FC62F3"/>
    <w:rsid w:val="00FD2A33"/>
    <w:rsid w:val="00FE272D"/>
    <w:rsid w:val="00FE362C"/>
    <w:rsid w:val="00FE39E1"/>
    <w:rsid w:val="00FF33E9"/>
    <w:rsid w:val="00FF69DC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26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E5526"/>
    <w:pPr>
      <w:keepNext/>
      <w:autoSpaceDE/>
      <w:autoSpaceDN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5526"/>
    <w:pPr>
      <w:keepNext/>
      <w:autoSpaceDE/>
      <w:autoSpaceDN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552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AE552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8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88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B6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B6ABA"/>
    <w:rPr>
      <w:rFonts w:ascii="Tahoma" w:hAnsi="Tahoma" w:cs="Tahoma"/>
      <w:sz w:val="16"/>
      <w:szCs w:val="16"/>
    </w:rPr>
  </w:style>
  <w:style w:type="character" w:customStyle="1" w:styleId="a9">
    <w:name w:val="Не вступил в силу"/>
    <w:basedOn w:val="a0"/>
    <w:uiPriority w:val="99"/>
    <w:rsid w:val="005E09A2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553F3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9D443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locked/>
    <w:rsid w:val="009D4433"/>
    <w:rPr>
      <w:b/>
      <w:bCs/>
    </w:rPr>
  </w:style>
  <w:style w:type="table" w:styleId="ad">
    <w:name w:val="Table Grid"/>
    <w:basedOn w:val="a1"/>
    <w:locked/>
    <w:rsid w:val="00EA0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26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E5526"/>
    <w:pPr>
      <w:keepNext/>
      <w:autoSpaceDE/>
      <w:autoSpaceDN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5526"/>
    <w:pPr>
      <w:keepNext/>
      <w:autoSpaceDE/>
      <w:autoSpaceDN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552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AE552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8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88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B6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B6ABA"/>
    <w:rPr>
      <w:rFonts w:ascii="Tahoma" w:hAnsi="Tahoma" w:cs="Tahoma"/>
      <w:sz w:val="16"/>
      <w:szCs w:val="16"/>
    </w:rPr>
  </w:style>
  <w:style w:type="character" w:customStyle="1" w:styleId="a9">
    <w:name w:val="Не вступил в силу"/>
    <w:basedOn w:val="a0"/>
    <w:uiPriority w:val="99"/>
    <w:rsid w:val="005E09A2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553F3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9D443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locked/>
    <w:rsid w:val="009D4433"/>
    <w:rPr>
      <w:b/>
      <w:bCs/>
    </w:rPr>
  </w:style>
  <w:style w:type="table" w:styleId="ad">
    <w:name w:val="Table Grid"/>
    <w:basedOn w:val="a1"/>
    <w:locked/>
    <w:rsid w:val="00EA0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804DA-03EC-4731-B41E-A2462AEC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Prof-MilishND</dc:creator>
  <cp:lastModifiedBy>UseR</cp:lastModifiedBy>
  <cp:revision>10</cp:revision>
  <cp:lastPrinted>2022-05-05T07:20:00Z</cp:lastPrinted>
  <dcterms:created xsi:type="dcterms:W3CDTF">2022-05-04T03:10:00Z</dcterms:created>
  <dcterms:modified xsi:type="dcterms:W3CDTF">2022-05-12T07:25:00Z</dcterms:modified>
</cp:coreProperties>
</file>