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2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СЕЛЬСОВЕТА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E0" w:rsidRDefault="00F801E0" w:rsidP="00F80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2023 года                                                                                   № 12</w:t>
      </w:r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Орджоникидзевское</w:t>
      </w:r>
      <w:proofErr w:type="spellEnd"/>
    </w:p>
    <w:p w:rsidR="00F801E0" w:rsidRDefault="00F801E0" w:rsidP="00F80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E0">
        <w:rPr>
          <w:rFonts w:ascii="Times New Roman" w:hAnsi="Times New Roman" w:cs="Times New Roman"/>
          <w:b/>
          <w:sz w:val="28"/>
          <w:szCs w:val="28"/>
        </w:rPr>
        <w:t>Об утвержд</w:t>
      </w:r>
      <w:r>
        <w:rPr>
          <w:rFonts w:ascii="Times New Roman" w:hAnsi="Times New Roman" w:cs="Times New Roman"/>
          <w:b/>
          <w:sz w:val="28"/>
          <w:szCs w:val="28"/>
        </w:rPr>
        <w:t>ении П</w:t>
      </w:r>
      <w:r w:rsidRPr="00F801E0">
        <w:rPr>
          <w:rFonts w:ascii="Times New Roman" w:hAnsi="Times New Roman" w:cs="Times New Roman"/>
          <w:b/>
          <w:sz w:val="28"/>
          <w:szCs w:val="28"/>
        </w:rPr>
        <w:t>равил содержания и эксплуатации детских площадок и игрового оборудования, расположенных на территории муниципального образования Орджоникидзевский сельсовет Орджоникидзевского района Республики Хакасия</w:t>
      </w:r>
    </w:p>
    <w:p w:rsidR="00F801E0" w:rsidRDefault="00F801E0" w:rsidP="00F8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ГОСТ </w:t>
      </w:r>
      <w:proofErr w:type="gramStart"/>
      <w:r w:rsidRPr="00F801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801E0">
        <w:rPr>
          <w:rFonts w:ascii="Times New Roman" w:hAnsi="Times New Roman" w:cs="Times New Roman"/>
          <w:sz w:val="28"/>
          <w:szCs w:val="28"/>
        </w:rPr>
        <w:t xml:space="preserve"> 52301-2013 «Оборудование и покрытие детских игровых площадок. Безопасность при эксплуатации. Общие требования»</w:t>
      </w:r>
      <w:r>
        <w:rPr>
          <w:rFonts w:ascii="Times New Roman" w:hAnsi="Times New Roman" w:cs="Times New Roman"/>
          <w:sz w:val="28"/>
          <w:szCs w:val="28"/>
        </w:rPr>
        <w:t>, Администрация Орджоникидзевского сельсовета постановляет:</w:t>
      </w: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E0">
        <w:rPr>
          <w:rFonts w:ascii="Times New Roman" w:hAnsi="Times New Roman" w:cs="Times New Roman"/>
          <w:sz w:val="28"/>
          <w:szCs w:val="28"/>
        </w:rPr>
        <w:t>Утвердить «Правила содержания и эксплуатации детских п</w:t>
      </w:r>
      <w:r>
        <w:rPr>
          <w:rFonts w:ascii="Times New Roman" w:hAnsi="Times New Roman" w:cs="Times New Roman"/>
          <w:sz w:val="28"/>
          <w:szCs w:val="28"/>
        </w:rPr>
        <w:t>лощадок и игрового оборудования,</w:t>
      </w:r>
      <w:r w:rsidRPr="00F801E0">
        <w:rPr>
          <w:rFonts w:ascii="Times New Roman" w:hAnsi="Times New Roman" w:cs="Times New Roman"/>
          <w:sz w:val="28"/>
          <w:szCs w:val="28"/>
        </w:rPr>
        <w:t xml:space="preserve"> расположенных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Орджоникидзевский сельсовет Орджоникидзевского района Республики Хакасия», согласно приложению.</w:t>
      </w:r>
    </w:p>
    <w:p w:rsidR="00F801E0" w:rsidRPr="00F801E0" w:rsidRDefault="00F801E0" w:rsidP="00F801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E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в здании администрации Орджоникидзевского сельсовета и на официальном сайте в сети «Интернет» or19.ru.</w:t>
      </w:r>
    </w:p>
    <w:p w:rsidR="00F801E0" w:rsidRDefault="00F801E0" w:rsidP="00F801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Pr="00F801E0" w:rsidRDefault="00F801E0" w:rsidP="00F801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801E0" w:rsidRDefault="00F801E0" w:rsidP="00F801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Pr="00F801E0" w:rsidRDefault="00F801E0" w:rsidP="00F8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Орджоникидзевского сельсовета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А.М.Бетехтин</w:t>
      </w:r>
      <w:proofErr w:type="spellEnd"/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679" w:rsidRPr="00B53679" w:rsidRDefault="00F801E0" w:rsidP="00F801E0">
      <w:pPr>
        <w:widowControl w:val="0"/>
        <w:suppressAutoHyphens/>
        <w:spacing w:after="0" w:line="240" w:lineRule="auto"/>
        <w:ind w:left="96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F801E0" w:rsidRPr="00F801E0" w:rsidRDefault="00F801E0" w:rsidP="00F801E0">
      <w:pPr>
        <w:widowControl w:val="0"/>
        <w:suppressAutoHyphens/>
        <w:spacing w:after="0" w:line="240" w:lineRule="auto"/>
        <w:ind w:left="96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постановлению администрации </w:t>
      </w:r>
    </w:p>
    <w:p w:rsidR="00F801E0" w:rsidRPr="00F801E0" w:rsidRDefault="00B53679" w:rsidP="00F801E0">
      <w:pPr>
        <w:widowControl w:val="0"/>
        <w:suppressAutoHyphens/>
        <w:spacing w:after="0" w:line="240" w:lineRule="auto"/>
        <w:ind w:left="96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367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Орджоникидзевского сельсовета</w:t>
      </w:r>
    </w:p>
    <w:p w:rsidR="00F801E0" w:rsidRPr="00F801E0" w:rsidRDefault="00F801E0" w:rsidP="00F801E0">
      <w:pPr>
        <w:widowControl w:val="0"/>
        <w:suppressAutoHyphens/>
        <w:spacing w:after="0" w:line="240" w:lineRule="auto"/>
        <w:ind w:left="96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53679" w:rsidRPr="00B53679">
        <w:rPr>
          <w:rFonts w:ascii="Times New Roman" w:eastAsia="Times New Roman" w:hAnsi="Times New Roman" w:cs="Times New Roman"/>
          <w:sz w:val="24"/>
          <w:szCs w:val="24"/>
          <w:lang w:eastAsia="zh-CN"/>
        </w:rPr>
        <w:t>24.01.2023г. № 12</w:t>
      </w:r>
    </w:p>
    <w:p w:rsidR="00F801E0" w:rsidRPr="00F801E0" w:rsidRDefault="00F801E0" w:rsidP="00F801E0">
      <w:pPr>
        <w:widowControl w:val="0"/>
        <w:suppressAutoHyphens/>
        <w:spacing w:after="0" w:line="240" w:lineRule="auto"/>
        <w:ind w:left="96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4F4BF2" w:rsidRPr="00F801E0" w:rsidRDefault="00F801E0" w:rsidP="004F4B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F4B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ПРАВИЛА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B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СОДЕРЖАНИЯ И ЭКСПЛУАТАЦИИ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B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ДЕТСКИХ ИГРОВЫХ ПЛОЩАДОК, ДЕТСКОГО ИГРОВОГО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B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 СПОРТИВНОГО ОБОРУДОВАНИЯ</w:t>
      </w:r>
      <w:r w:rsidR="000F78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, </w:t>
      </w:r>
      <w:proofErr w:type="gramStart"/>
      <w:r w:rsidR="000F78B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РАСПОЛОЖЕННЫХ</w:t>
      </w:r>
      <w:proofErr w:type="gramEnd"/>
    </w:p>
    <w:p w:rsid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4F4B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На территории</w:t>
      </w:r>
      <w:r w:rsidRPr="004F4BF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4F4B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муниципального образования</w:t>
      </w:r>
    </w:p>
    <w:p w:rsidR="004F4BF2" w:rsidRPr="00F801E0" w:rsidRDefault="004F4BF2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орджоникидзевский сельсовет орджоникидзевского района республики хакасия</w:t>
      </w:r>
    </w:p>
    <w:p w:rsidR="00F801E0" w:rsidRPr="00F801E0" w:rsidRDefault="00F801E0" w:rsidP="00B536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F801E0" w:rsidRDefault="00F801E0" w:rsidP="00F801E0">
      <w:pPr>
        <w:suppressAutoHyphens/>
        <w:spacing w:after="0" w:line="240" w:lineRule="auto"/>
        <w:ind w:left="49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lang w:eastAsia="zh-CN"/>
        </w:rPr>
        <w:t>1. ОБЩИЕ ПОЛОЖЕНИЯ</w:t>
      </w:r>
    </w:p>
    <w:p w:rsidR="004F4BF2" w:rsidRPr="00F801E0" w:rsidRDefault="004F4BF2" w:rsidP="00F801E0">
      <w:pPr>
        <w:suppressAutoHyphens/>
        <w:spacing w:after="0" w:line="240" w:lineRule="auto"/>
        <w:ind w:left="49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1) Настоящие «Правила содержания и эксплуатации детских площадок, игрового и спортивного оборудования на территории муниципа</w:t>
      </w:r>
      <w:r w:rsidR="004F4BF2">
        <w:rPr>
          <w:rFonts w:ascii="Times New Roman" w:eastAsia="Times New Roman" w:hAnsi="Times New Roman" w:cs="Times New Roman"/>
          <w:sz w:val="24"/>
          <w:szCs w:val="24"/>
          <w:lang w:eastAsia="zh-CN"/>
        </w:rPr>
        <w:t>льного образования Орджоникидзевский сельсовет Орджоникидзевского района Республики Хакасия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Правила) разработаны в целях защиты жизни и здоровья человека, имущества, окружающей среды, с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учетом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требований, предъявляемых нормами Российского и международного законодательства, к безопасности оборудования и (или) покрытия для детских игровых площадок, а также требований, предъявляемых к процессу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эксплуатации детских площадок, игрового и спортивного оборудования.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2) Для целей применения Правил: используются следующие понятия: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«детская игровая площадка»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«детское игровое оборудование» - оборудование, установленное на детской игровой площадке, либо в ином специально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отведенном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месте, с которым или на котором дети могут играть индивидуально или группой;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«спортивное оборудование» - сложно-технологическое и/или крупногабаритное изделие, размещаемое на специально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отведенной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площадке, либо вне её, и предназначенное для выполнения физических упражнений, проведения учебно-тренировочного процесса и соревнований;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«собственник» - лицо (физическое, юридическое), которому на праве собственности принадлежит земельный участок, на котором расположена детская игровая площадка или детское игровое оборудование;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«пользователь» - лицо, которому на основании договора безвозмездного пользования, либо на основании иного гражданско-правового договора переданы права и обязанности по содержанию детской игровой площадки и (или) детского игрового оборудования;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«покрытие» - участок поверхности детской игровой площадки размером не менее зоны приземления, используемый совместно с детским игровым оборудованием;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ударопоглащающее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покрытие» - покрытие, способное смягчать удары от падения и прыжков, снижать ускорение рассеиванием кинетической энергии удара за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счет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местной деформации или вытеснения материала покрытия, выполненное из искусственного специального прорезиненного материала, либо из специальных сыпучих веществ (песок и т.д.) в соответствии с требованиями</w:t>
      </w:r>
      <w:r w:rsidRPr="00F801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ГОСТ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ЕН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1177–2013</w:t>
      </w:r>
      <w:r w:rsidRPr="00F801E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;</w:t>
      </w:r>
    </w:p>
    <w:p w:rsidR="00F801E0" w:rsidRPr="00F801E0" w:rsidRDefault="00F801E0" w:rsidP="00F801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«ремонт» - комплекс операций по восстановлению оборудования и (или) покрытия в целях обеспечения их исправности, работоспособности и безопасности.</w:t>
      </w:r>
    </w:p>
    <w:p w:rsid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2. ТРЕБОВАНИЕ К РАЗМЕЩЕНИЮ ДЕТСКИХ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ИГРОВЫХ ПЛОЩАДОК, ДЕТСКОГО ИГРОВОГО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 СПОРТИВНОГО ОБОРУДОВАНИЯ</w:t>
      </w:r>
    </w:p>
    <w:p w:rsidR="00456FF0" w:rsidRPr="00F801E0" w:rsidRDefault="00456FF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Размещение детской игровой площадки, детского игрового и спортивного оборудования должно производиться, с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учетом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 благоустройства территории</w:t>
      </w:r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Орджоникидзевского сельсовета Орджоникидзевского района Республики Хакасия», </w:t>
      </w:r>
      <w:proofErr w:type="spellStart"/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утвержденных</w:t>
      </w:r>
      <w:proofErr w:type="spellEnd"/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решением </w:t>
      </w:r>
      <w:proofErr w:type="gramStart"/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Совета депутатов Орджоникидзевского сельсовета Орджоникидзевского района Республики</w:t>
      </w:r>
      <w:proofErr w:type="gramEnd"/>
      <w:r w:rsidR="00456F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Хакасия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</w:t>
      </w:r>
      <w:r w:rsidR="0045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29.12.2021г. № 45</w:t>
      </w:r>
      <w:r w:rsidRPr="00F80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При размещении детской площадки, а также размещении игрового и (или) спортивного оборудования в обязательном порядке должны учитываться следующие позиции: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особенности ландшафта (уклоны на местности, деревья, дорожки и т.п.);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расположение подземных коммуникаций в районе планируемой площадки, либо на территории размещения детского игрового и (или) спортивного оборудования;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обязательное наличие зон безопасности для каждого отдельного игрового компонента площадки либо отдельно расположенного детского игрового и (или) спортивного оборудования (не менее двух метров от одного до другого, для качелей - длина качелей + 2 метра);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ограждение площадки, а также детского игрового и (или) спортивного оборудования от близко проходящего транспорта, пешеходных дорожек.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Важное значение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имеет экологическая и санитарная безопасность на детских площадках и на территориях расположения детского игрового и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(или) спортивного оборудования. Исключено соседство с грязными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водоемами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, мусоросборниками, гаражами и т.п.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Поверхность игровой площадки, а также территории, на которой размещено детское игровое и (или) спортивное оборудование, должна быть свободна от каких-либо острых, заточенных частей или опасных выступов. 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Территория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которой расположено детское игровое и (или) спортивное оборудование должна предусматривать беспрепятственный доступ к оборудованию детей с ограниченными возможностями и обеспечивать безопасность их пребывания на детской игровой площадке.</w:t>
      </w:r>
    </w:p>
    <w:p w:rsidR="007F291B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Детское игровое и спортивное оборудование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</w:t>
      </w:r>
    </w:p>
    <w:p w:rsidR="007F291B" w:rsidRDefault="007F291B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ТРЕБОВАНИЕ К ОБОРУДОВАНИЮ ДЕТСКИХ ИГРОВЫХ</w:t>
      </w:r>
    </w:p>
    <w:p w:rsid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 СПОРТИВНЫХ ПЛОЩАДОК</w:t>
      </w:r>
    </w:p>
    <w:p w:rsidR="007F291B" w:rsidRPr="00F801E0" w:rsidRDefault="007F291B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1) Материалы, из которых изготовлено детское игровое и спортивное оборудование и покрытие детских игровых площадок (далее – площадки) в процессе эксплуатации не должны: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а) оказывать вредное воздействие на здоровье людей и окружающую среду в процессе эксплуатации;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при нагревании на солнце вызывать термический ожог при контакте с кожей пользователя;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в) относиться к легковоспламеняющимся материалам;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г) относиться к чрезвычайно опасным по токсичности продуктам горения;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д) относиться к материалам, свойства которых недостаточно изучены.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2) Оборудование и его элементы должны быть сконструированы таким образом, чтобы: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соответствовать возрастной группе детей, для которых они предназначены;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был очевиден и легко распознаваем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ребенком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возможный риск при игре;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в) лица, присматривающие за детьми, имели возможность доступа внутрь оборудования для оказания помощи детям;</w:t>
      </w:r>
    </w:p>
    <w:p w:rsid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не допускалось скопление воды на поверхности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оборудования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обеспечивались свободный сток и просыхание;</w:t>
      </w:r>
    </w:p>
    <w:p w:rsid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д) обеспечивались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доступность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удобство очистки от пыли, грязи и мусора.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3) Конструкция оборудования: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должна обеспечивать прочность, устойчивость,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жесткость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неизменяемость;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должна иметь защиту от коррозии и старения с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учетом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степени агрессивности среды и стойкости используемых материалов;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в) не должна иметь выступающих элементов с острыми концами или кромками;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г) не должна иметь шероховатых поверхностей, способных нанести травму пользователю;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д) должна иметь защиту выступающих концов болтовых соединений;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е) должна иметь гладкие сварные швы;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ж) должна иметь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закругленные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углы и края любой доступной для пользователей части оборудования;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з) должна исключать возможность демонтажа без применения специализированных инструментов;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н) должна иметь оснащение перилами и ограждениями;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о) не должна допускать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застревание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тела, частей тела или одежды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ребенка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п) должна обладать необходимой несущей способностью к возникающим нагрузкам.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4)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Размеры открытых доступов должны быть не менее 500*500 мм.</w:t>
      </w:r>
    </w:p>
    <w:p w:rsid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 </w:t>
      </w:r>
    </w:p>
    <w:p w:rsid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По всей зоне приземления с оборудования должны быть установлены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ударопоглощающие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покрытия.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6) Высота свободного падения с оборудования должна учитывать тип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ударопоглощающего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покрытия и возможные перемещения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ребенка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 Границы зоны приземления должны учитывать возможные перемещения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ребенка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элементов конструкции.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7) Поверхности платформ, проходов, трапов и лестниц должны исключать скольжение при любых погодных условиях.</w:t>
      </w:r>
    </w:p>
    <w:p w:rsidR="00F801E0" w:rsidRPr="00F801E0" w:rsidRDefault="00F801E0" w:rsidP="00F801E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8)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Ударопоглощающее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покрытие не должно иметь опасных выступов. При применении в качестве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ударопоглощающего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застревание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частей тела или одежды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ребенка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Ударопоглощающее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покрытие должно сохранять свои свойства вне зависимости от климатических условий. Под оборудованием с высотой свободного падения более 60 см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ударопоглощающее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покрытие оборудуется по всей зоне приземления.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9)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10) Элементы оборудования из древесины не должны иметь на поверхности дефектов об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работки (заусенцев, сколов и т.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п.).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11) Размеры элемента оборудования, позволяющего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ребенку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ухватиться, должны быть не менее 16 мм и не более 45 мм в любом направлении. Ширина элемента оборудования, позволяющего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ребенку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ухватиться, должна быть не более 60 мм.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12) Для защиты от падения оборудуют перила и ограждения.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ПОРЯДОК СОДЕРЖАНИЯ ДЕТСКИХ ИГРОВЫХ ПЛОЩАДОК,</w:t>
      </w:r>
    </w:p>
    <w:p w:rsid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ДЕТСКОГО ИГРОВОГО И СПОРТИВНОГО ОБОРУДОВАНИЯ</w:t>
      </w:r>
    </w:p>
    <w:p w:rsidR="007F291B" w:rsidRPr="00F801E0" w:rsidRDefault="007F291B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осуществляют собственник в соответствии с настоящими Правилами, либо пользователь в соответствии с договором безвозмездного пользования недвижимым имуществом, либо договором предоставления услуг по содержанию детской игровой площадки, детского игрового и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(или) спортивного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2) Контроль за техническим состоянием оборудования площадок осуществляется в соответствии с требованиями </w:t>
      </w:r>
      <w:r w:rsidRPr="00F801E0">
        <w:rPr>
          <w:rFonts w:ascii="Raleway" w:eastAsia="Times New Roman" w:hAnsi="Raleway" w:cs="Arial"/>
          <w:sz w:val="24"/>
          <w:szCs w:val="24"/>
          <w:lang w:eastAsia="zh-CN"/>
        </w:rPr>
        <w:t xml:space="preserve">ГОСТ </w:t>
      </w:r>
      <w:proofErr w:type="gramStart"/>
      <w:r w:rsidRPr="00F801E0">
        <w:rPr>
          <w:rFonts w:ascii="Raleway" w:eastAsia="Times New Roman" w:hAnsi="Raleway" w:cs="Arial"/>
          <w:sz w:val="24"/>
          <w:szCs w:val="24"/>
          <w:lang w:eastAsia="zh-CN"/>
        </w:rPr>
        <w:t>Р</w:t>
      </w:r>
      <w:proofErr w:type="gramEnd"/>
      <w:r w:rsidRPr="00F801E0">
        <w:rPr>
          <w:rFonts w:ascii="Raleway" w:eastAsia="Times New Roman" w:hAnsi="Raleway" w:cs="Arial"/>
          <w:sz w:val="24"/>
          <w:szCs w:val="24"/>
          <w:lang w:eastAsia="zh-CN"/>
        </w:rPr>
        <w:t xml:space="preserve">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</w:t>
      </w:r>
      <w:r w:rsidRPr="00F801E0">
        <w:rPr>
          <w:rFonts w:ascii="Raleway" w:eastAsia="Times New Roman" w:hAnsi="Raleway" w:cs="Arial" w:hint="eastAsia"/>
          <w:sz w:val="24"/>
          <w:szCs w:val="24"/>
          <w:lang w:eastAsia="zh-CN"/>
        </w:rPr>
        <w:t>»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включает:</w:t>
      </w:r>
      <w:r w:rsidRPr="00F801E0">
        <w:rPr>
          <w:rFonts w:ascii="Raleway" w:eastAsia="Times New Roman" w:hAnsi="Raleway" w:cs="Arial"/>
          <w:sz w:val="24"/>
          <w:szCs w:val="24"/>
          <w:lang w:eastAsia="zh-CN"/>
        </w:rPr>
        <w:t xml:space="preserve"> 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Осмотр и проверка оборудования (первоначальный осмотр) – проводится перед вводом оборудования в эксплуатацию. 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Проводится с целью проверки соответствия установленного оборудования техническому паспорту, проекту (при наличии), нормативным документам и инструкциям производителя.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окончании проверки оборудования составляется акт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приемки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оборудования в эксплуатацию, подписанный организацией, установившей оборудование и представителем собственника, либо пользователя.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2.2. Регулярный визуальный осмотр – проводится еженедельно.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Регулярный осмотр проводится с целью обнаружения очевидных неисправностей оборудования и посторонних предметов, представляющих опасность (например: разбитые бутылки, консервные банки, пластиковые пакеты,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поврежденные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элементы оборудования).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Функциональный осмотр – проводится при поступлении жалоб и заявлений лиц, использующих оборудование на функциональную неисправность оборудования либо игровой площадки (в том числе скрипы оборудования, подвижность опор,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потертости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удерживающих элементов, ямы выбоины покрытия).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Функциональный осмотр представляет собой детальный осмотр с целью проверки устойчивости оборудования, выявление износа элементов конструкции оборудования, наличие повреждений оборудования и покрытия площадки.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Особое внимание уделяют скрытым, труднодоступным элементам оборудования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процессе визуального и функционального осмотров определяют: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чистоту и внешний вид поверхности игровой площадки и оборудования;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- соблюдение расстояний от частей оборудования до поверхности игровой площадки;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наличие выступающих частей фундаментов;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наличие дефектов/неисправностей элементов оборудования;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отсутствие деталей оборудования;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чрезмерный износ подвижных частей оборудования;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- структурную целостность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2.4. Основной осмотр - проводят раз в год не позже 1 мая текущего года.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осмотр проводится в целях оценки соответствия технического состояния оборудования требованиям безопасности.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ежегодного основного осмотра определяются: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наличие гниения деревянных элементов;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наличие коррозии металлических элементов;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влияние выполненных ремонтных работ на безопасности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Особое внимание уделяют скрытым, труднодоступным элементам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Все результаты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проведенных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осмотров оборудования (первоначального, регулярного, функционального, основного) заносятся в журнал по осмотру и обслуживанию оборудования, </w:t>
      </w:r>
      <w:r w:rsidR="000F78B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который хранится у пользователя (владельца) (приложение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1).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 В случае выявления в ходе осмотра дефектов детского игрового и спортивного оборудования, а также покрытий площадки, 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определяются характер и объем необходимого ремонт</w:t>
      </w:r>
      <w:r w:rsidR="000F78B8">
        <w:rPr>
          <w:rFonts w:ascii="Times New Roman" w:eastAsia="Times New Roman" w:hAnsi="Times New Roman" w:cs="Times New Roman"/>
          <w:sz w:val="24"/>
          <w:szCs w:val="24"/>
          <w:lang w:eastAsia="zh-CN"/>
        </w:rPr>
        <w:t>а и составляет</w:t>
      </w:r>
      <w:proofErr w:type="gramEnd"/>
      <w:r w:rsidR="000F78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 (приложение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2).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5) Вся эксплуатационная документация (паспорт, акты осмотров и проверки оборудования, графики обслуживания оборудования, журналы и т.п.) подлежат постоянному хранению на период действия детской игровой площадки, детского игрового и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(или) спортивного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6) Собственник либо пользователь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оборудования, а также материала детской площадки.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соответствии с техническим паспортом оборудования, нормативным документам и инструкциям производителя.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7) Мероприятия по поддержанию безопасности и качества функционирования детского игрового и (или) спортивного оборудования и покрытий площадки включают в себя: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проверку и подтягивание узлов крепления;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обновление окраски оборудования;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обслуживание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ударопоглащающих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покрытий;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смазку подшипников;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чистоты оборудования и покрытий (удаление битого стекла, обломков, загряз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>нителей и т.п.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восстановление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ударопоглащающих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покрытий из  сыпучих  материалов и корректировку их уровня;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-обслуживание пространства зон безопасности.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8) Ремонтные работы детского игрового и спортивного оборудования и покрытий площадки включают: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замену 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крепежных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деталей;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сварку;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замену частей оборудования;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замену структурных элементов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9) При обнаружении в процессе осмотра оборудования (регулярного, функционального, основного) дефектов, влияющих на безопасность оборудования,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дефекты должны быть немедленно устранены. Если это невозможно, то необходимо прекратить эксплуатацию оборудования, либо в случаях, если оборудование представляет угрозу жизни и здоровья,  оборудование должно быть демонтировано и удалено с площадки.</w:t>
      </w:r>
    </w:p>
    <w:p w:rsid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10) После удаления оборудования оставшийся в земле фундамент также удаляют или огораживают и закрывают сверху так, чтобы участок территории, на которой было размещено детское игровое и (или) спортивное оборудование (в том числе детские игровые площадки) был безопасным.</w:t>
      </w:r>
    </w:p>
    <w:p w:rsidR="007F291B" w:rsidRPr="00F801E0" w:rsidRDefault="007F291B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5. ЗАКЛЮЧИТЕЛЬНЫЕ ПОЛОЖЕНИЯ</w:t>
      </w:r>
    </w:p>
    <w:p w:rsidR="007F291B" w:rsidRPr="00F801E0" w:rsidRDefault="007F291B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1) Для повышения уровня безопасной эксплуатации на детской игровой площадке либо на территории, на которой установлено детское игровое и (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или) 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спортивное оборудование, устанавливаются информационные стенды, предупреждающие родителей о правилах эксплуатации и возрастных особенностях оборудования.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Информационные стенды в обязательном порядке должны содержать: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правила эксплуатации детской игровой площадки и оборудования;</w:t>
      </w:r>
    </w:p>
    <w:p w:rsidR="007F291B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запреты, действующие на детской игровой площадке, либо на территории, на которой установлено детское игровое и</w:t>
      </w:r>
      <w:r w:rsidR="007F29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(или) спортивное оборудование, в том числе возрастные и весовые ограничения использования оборудования, правила поведения, запрет на выгул домашних животных;</w:t>
      </w:r>
    </w:p>
    <w:p w:rsidR="007F291B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номера телефонов службы спасения, скорой помощи;</w:t>
      </w:r>
    </w:p>
    <w:p w:rsidR="00F801E0" w:rsidRPr="00F801E0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- номе</w:t>
      </w:r>
      <w:proofErr w:type="gram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р(</w:t>
      </w:r>
      <w:proofErr w:type="gram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а) телефона(</w:t>
      </w:r>
      <w:proofErr w:type="spellStart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proofErr w:type="spellEnd"/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) для сообщения службе эксплуатации при неисправности и поломке оборудования.</w:t>
      </w:r>
    </w:p>
    <w:p w:rsidR="00F801E0" w:rsidRPr="00F801E0" w:rsidRDefault="00F801E0" w:rsidP="007F29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целях обеспечения  оказания экстренной помощи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, все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2) В случае обнаружения нарушения технического состояния детского игрового или спортивного оборудования, а также покрытия детской игровой площадки, лицо, ответственное за эксплуатацию оборудования, либо площадки, обязано незамедлительно принять меры к запрещению использования детского игрового или спортивного оборудования, а также детской игровой площадки.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3) Эксплуатация детского игрового и спортивного оборудования, не отвечающего требованиям безопасности жизни и (или) здоровья строго запрещена.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>4) Ответственность за эксплуатацию имеющей повреждения детской игровой площадки, а также за эксплуатацию неисправного детского игрового и (или) спортивного оборудования и за нарушение настоящих Правил несут собственник, либо пользователь.</w:t>
      </w:r>
    </w:p>
    <w:p w:rsidR="00F801E0" w:rsidRPr="00F801E0" w:rsidRDefault="00F801E0" w:rsidP="00F801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502719" w:rsidP="00F801E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Приложение </w:t>
      </w:r>
      <w:r w:rsidR="00F801E0" w:rsidRPr="00F801E0">
        <w:rPr>
          <w:rFonts w:ascii="Times New Roman" w:eastAsia="Times New Roman" w:hAnsi="Times New Roman" w:cs="Times New Roman"/>
          <w:lang w:eastAsia="zh-CN"/>
        </w:rPr>
        <w:t>1</w:t>
      </w:r>
    </w:p>
    <w:p w:rsidR="00502719" w:rsidRPr="00502719" w:rsidRDefault="00502719" w:rsidP="005027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Правилам содержания и эксплуатации</w:t>
      </w:r>
    </w:p>
    <w:p w:rsidR="00502719" w:rsidRPr="00502719" w:rsidRDefault="00502719" w:rsidP="005027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детских площадок, игрового и спортивного оборудования,</w:t>
      </w:r>
    </w:p>
    <w:p w:rsidR="00502719" w:rsidRPr="00502719" w:rsidRDefault="00502719" w:rsidP="005027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расположенных</w:t>
      </w:r>
      <w:proofErr w:type="gramEnd"/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Орджоникидзевского сельсовета</w:t>
      </w:r>
    </w:p>
    <w:p w:rsidR="00502719" w:rsidRPr="00502719" w:rsidRDefault="00502719" w:rsidP="005027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Орджоникидзевского района</w:t>
      </w:r>
    </w:p>
    <w:p w:rsidR="00F801E0" w:rsidRPr="00F801E0" w:rsidRDefault="00502719" w:rsidP="005027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2719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Хакасия</w:t>
      </w: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lang w:eastAsia="zh-CN"/>
        </w:rPr>
        <w:t>ФОРМА ЖУРНАЛА ПО ОСМОТРУ И ОБСЛУЖИВАНИЮ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0"/>
        <w:gridCol w:w="1611"/>
        <w:gridCol w:w="1805"/>
        <w:gridCol w:w="1645"/>
        <w:gridCol w:w="1753"/>
        <w:gridCol w:w="1477"/>
      </w:tblGrid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Адрес площадки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Дата осмотра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Наличие    обнаруженных дефектов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Дата    устранения дефектов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Ф.И.О. ответственного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502719" w:rsidP="00F801E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Приложение </w:t>
      </w:r>
      <w:bookmarkStart w:id="0" w:name="_GoBack"/>
      <w:bookmarkEnd w:id="0"/>
      <w:r w:rsidR="00F801E0" w:rsidRPr="00F801E0">
        <w:rPr>
          <w:rFonts w:ascii="Times New Roman" w:eastAsia="Times New Roman" w:hAnsi="Times New Roman" w:cs="Times New Roman"/>
          <w:lang w:eastAsia="zh-CN"/>
        </w:rPr>
        <w:t>2</w:t>
      </w: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к Правилам содержания и эксплуатации</w:t>
      </w:r>
    </w:p>
    <w:p w:rsid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детских площадок, игрового и</w:t>
      </w:r>
      <w:r w:rsidRPr="00F801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02719">
        <w:rPr>
          <w:rFonts w:ascii="Times New Roman" w:eastAsia="Times New Roman" w:hAnsi="Times New Roman" w:cs="Times New Roman"/>
          <w:lang w:eastAsia="zh-CN"/>
        </w:rPr>
        <w:t>спортивного оборудования,</w:t>
      </w:r>
    </w:p>
    <w:p w:rsidR="00502719" w:rsidRDefault="00502719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Орджоникидзевского сельсовета</w:t>
      </w:r>
    </w:p>
    <w:p w:rsidR="00502719" w:rsidRDefault="00502719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Орджоникидзевского района</w:t>
      </w:r>
    </w:p>
    <w:p w:rsidR="00502719" w:rsidRPr="00F801E0" w:rsidRDefault="00502719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Республики Хакасия</w:t>
      </w:r>
    </w:p>
    <w:p w:rsidR="00F801E0" w:rsidRPr="00F801E0" w:rsidRDefault="00F801E0" w:rsidP="000F78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lang w:eastAsia="zh-CN"/>
        </w:rPr>
        <w:t>АКТ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lang w:eastAsia="zh-CN"/>
        </w:rPr>
        <w:t>установления дефектов в ходе осмотра</w:t>
      </w: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b/>
          <w:bCs/>
          <w:lang w:eastAsia="zh-CN"/>
        </w:rPr>
        <w:t>детской игровой площадки, детского игрового или спортивного оборудования</w:t>
      </w:r>
    </w:p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 xml:space="preserve">№_______________                    </w:t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  <w:t>от «___» ______________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Собственник (пользователь)________________________________________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Адрес установки__________________________________________________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Характеристики поверхности игровой площадки: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_________________________________________________________________</w:t>
      </w:r>
    </w:p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Перечень оборудования: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2622"/>
        <w:gridCol w:w="1649"/>
        <w:gridCol w:w="1664"/>
        <w:gridCol w:w="1651"/>
        <w:gridCol w:w="1674"/>
      </w:tblGrid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Результат осмотра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Выявленные дефекты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01E0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801E0" w:rsidRPr="00F801E0" w:rsidTr="00FB7A1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0" w:rsidRPr="00F801E0" w:rsidRDefault="00F801E0" w:rsidP="00F801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Осмотр и проверка детского игрового оборудования подтверждает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его безопасную эксплуатацию.</w:t>
      </w: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>Ответственный исполнитель _______________________________(подпись)</w:t>
      </w:r>
    </w:p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  <w:t>(должность и Ф.И.О.)</w:t>
      </w:r>
    </w:p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</w:r>
      <w:r w:rsidRPr="00F801E0">
        <w:rPr>
          <w:rFonts w:ascii="Times New Roman" w:eastAsia="Times New Roman" w:hAnsi="Times New Roman" w:cs="Times New Roman"/>
          <w:lang w:eastAsia="zh-CN"/>
        </w:rPr>
        <w:tab/>
        <w:t>Дата осмотра «___» _______________</w:t>
      </w:r>
    </w:p>
    <w:p w:rsidR="00F801E0" w:rsidRPr="00F801E0" w:rsidRDefault="00F801E0" w:rsidP="00F801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F801E0" w:rsidRPr="00F801E0" w:rsidRDefault="00F801E0" w:rsidP="00F80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01E0" w:rsidRPr="00F801E0" w:rsidRDefault="00F801E0" w:rsidP="00F8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1E0" w:rsidRPr="00F8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6086"/>
    <w:multiLevelType w:val="hybridMultilevel"/>
    <w:tmpl w:val="D6143C16"/>
    <w:lvl w:ilvl="0" w:tplc="90F20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0"/>
    <w:rsid w:val="000F78B8"/>
    <w:rsid w:val="00456FF0"/>
    <w:rsid w:val="004F4BF2"/>
    <w:rsid w:val="00502719"/>
    <w:rsid w:val="005C7742"/>
    <w:rsid w:val="007F291B"/>
    <w:rsid w:val="00B53679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2023-01-24T08:30:00Z</cp:lastPrinted>
  <dcterms:created xsi:type="dcterms:W3CDTF">2023-01-24T07:23:00Z</dcterms:created>
  <dcterms:modified xsi:type="dcterms:W3CDTF">2023-01-24T08:32:00Z</dcterms:modified>
</cp:coreProperties>
</file>