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РЕСПУБЛИКА ХАКАСИЯ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ОРДЖОНИКИДЗЕВСКИЙ РАЙОН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ОРДЖОНИКИДЗЕВСКОГО СЕЛЬСОВЕТА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044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D0446" w:rsidRPr="002D0446" w:rsidRDefault="002D0446" w:rsidP="002D04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D0446">
        <w:rPr>
          <w:rFonts w:eastAsia="Calibri"/>
          <w:sz w:val="24"/>
          <w:szCs w:val="24"/>
          <w:lang w:eastAsia="en-US"/>
        </w:rPr>
        <w:t xml:space="preserve">27 февраля 2023 года                                                                                    </w:t>
      </w:r>
      <w:r w:rsidR="00531A05">
        <w:rPr>
          <w:rFonts w:eastAsia="Calibri"/>
          <w:sz w:val="24"/>
          <w:szCs w:val="24"/>
          <w:lang w:eastAsia="en-US"/>
        </w:rPr>
        <w:t xml:space="preserve">                          № 16</w:t>
      </w:r>
    </w:p>
    <w:p w:rsidR="002D0446" w:rsidRPr="002D0446" w:rsidRDefault="002D0446" w:rsidP="002D044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D0446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2D0446">
        <w:rPr>
          <w:rFonts w:eastAsia="Calibri"/>
          <w:sz w:val="24"/>
          <w:szCs w:val="24"/>
          <w:lang w:eastAsia="en-US"/>
        </w:rPr>
        <w:t>Орджоникидзевское</w:t>
      </w:r>
      <w:proofErr w:type="spellEnd"/>
    </w:p>
    <w:p w:rsidR="00D3689D" w:rsidRDefault="00D3689D" w:rsidP="002D0446">
      <w:pPr>
        <w:jc w:val="center"/>
        <w:rPr>
          <w:b/>
          <w:sz w:val="24"/>
          <w:szCs w:val="24"/>
        </w:rPr>
      </w:pPr>
    </w:p>
    <w:p w:rsidR="002D0446" w:rsidRPr="002D0446" w:rsidRDefault="002D0446" w:rsidP="002D04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графика проведения осмотров детских игровых площадок и создания комиссии по обеспечению безопасности на детских игровых площадках на территории Орджоникидзевского сельсовета в 2023 году</w:t>
      </w:r>
    </w:p>
    <w:p w:rsidR="00D3689D" w:rsidRDefault="00D3689D" w:rsidP="00D3689D">
      <w:pPr>
        <w:jc w:val="center"/>
        <w:rPr>
          <w:b/>
          <w:bCs/>
          <w:sz w:val="24"/>
          <w:szCs w:val="24"/>
        </w:rPr>
      </w:pPr>
    </w:p>
    <w:p w:rsidR="00C65BFB" w:rsidRDefault="00C65BFB" w:rsidP="002D0446">
      <w:pPr>
        <w:ind w:right="241" w:firstLine="709"/>
        <w:jc w:val="both"/>
        <w:rPr>
          <w:b/>
          <w:sz w:val="24"/>
          <w:szCs w:val="24"/>
        </w:rPr>
      </w:pPr>
      <w:r w:rsidRPr="001C4754">
        <w:rPr>
          <w:sz w:val="24"/>
          <w:szCs w:val="24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Pr="001C4754">
        <w:rPr>
          <w:color w:val="000000"/>
          <w:sz w:val="24"/>
          <w:szCs w:val="24"/>
        </w:rPr>
        <w:t xml:space="preserve">постановлением администрации </w:t>
      </w:r>
      <w:r w:rsidR="002D0446">
        <w:rPr>
          <w:sz w:val="24"/>
          <w:szCs w:val="24"/>
        </w:rPr>
        <w:t>Орджоникидзевского сельсовета</w:t>
      </w:r>
      <w:r w:rsidRPr="001C4754">
        <w:rPr>
          <w:color w:val="000000"/>
          <w:sz w:val="24"/>
          <w:szCs w:val="24"/>
        </w:rPr>
        <w:t xml:space="preserve"> № </w:t>
      </w:r>
      <w:r w:rsidR="002D0446">
        <w:rPr>
          <w:color w:val="000000"/>
          <w:sz w:val="24"/>
          <w:szCs w:val="24"/>
        </w:rPr>
        <w:t>12</w:t>
      </w:r>
      <w:r w:rsidRPr="001C4754">
        <w:rPr>
          <w:color w:val="000000"/>
          <w:sz w:val="24"/>
          <w:szCs w:val="24"/>
        </w:rPr>
        <w:t xml:space="preserve"> от </w:t>
      </w:r>
      <w:r w:rsidR="002D0446">
        <w:rPr>
          <w:color w:val="000000"/>
          <w:sz w:val="24"/>
          <w:szCs w:val="24"/>
        </w:rPr>
        <w:t>24.01.2023</w:t>
      </w:r>
      <w:r w:rsidRPr="001C4754">
        <w:rPr>
          <w:color w:val="000000"/>
          <w:sz w:val="24"/>
          <w:szCs w:val="24"/>
        </w:rPr>
        <w:t>г. «</w:t>
      </w:r>
      <w:r w:rsidR="002D0446">
        <w:rPr>
          <w:sz w:val="24"/>
          <w:szCs w:val="24"/>
        </w:rPr>
        <w:t>Об утверждении П</w:t>
      </w:r>
      <w:r w:rsidRPr="001C4754">
        <w:rPr>
          <w:sz w:val="24"/>
          <w:szCs w:val="24"/>
        </w:rPr>
        <w:t xml:space="preserve">равил содержания и эксплуатации детских площадок и игрового оборудования, расположенных на территории </w:t>
      </w:r>
      <w:r w:rsidR="002D0446">
        <w:rPr>
          <w:sz w:val="24"/>
          <w:szCs w:val="24"/>
        </w:rPr>
        <w:t>муниципального образования Орджоникидзевский сельсовет Орджоникидзевского района Республики Хакасия» (с изменениями от 27.02.2023г. № 15)</w:t>
      </w:r>
      <w:r w:rsidRPr="001C4754">
        <w:rPr>
          <w:color w:val="000000"/>
          <w:sz w:val="24"/>
          <w:szCs w:val="24"/>
        </w:rPr>
        <w:t xml:space="preserve">, ГОСТ </w:t>
      </w:r>
      <w:proofErr w:type="gramStart"/>
      <w:r w:rsidRPr="001C4754">
        <w:rPr>
          <w:color w:val="000000"/>
          <w:sz w:val="24"/>
          <w:szCs w:val="24"/>
        </w:rPr>
        <w:t>Р</w:t>
      </w:r>
      <w:proofErr w:type="gramEnd"/>
      <w:r w:rsidRPr="001C4754">
        <w:rPr>
          <w:color w:val="000000"/>
          <w:sz w:val="24"/>
          <w:szCs w:val="24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 w:rsidR="002D0446">
        <w:rPr>
          <w:sz w:val="24"/>
          <w:szCs w:val="24"/>
        </w:rPr>
        <w:t xml:space="preserve"> администрация Орджоникидзевского сельсовета </w:t>
      </w:r>
      <w:r w:rsidRPr="001C4754">
        <w:rPr>
          <w:b/>
          <w:sz w:val="24"/>
          <w:szCs w:val="24"/>
        </w:rPr>
        <w:t>ПОСТАНОВЛЯЕТ:</w:t>
      </w:r>
    </w:p>
    <w:p w:rsidR="002D0446" w:rsidRPr="001C4754" w:rsidRDefault="002D0446" w:rsidP="00C65BFB">
      <w:pPr>
        <w:ind w:right="241" w:firstLine="708"/>
        <w:jc w:val="both"/>
        <w:rPr>
          <w:sz w:val="24"/>
          <w:szCs w:val="24"/>
        </w:rPr>
      </w:pPr>
    </w:p>
    <w:p w:rsidR="00C65BFB" w:rsidRPr="001C4754" w:rsidRDefault="00C65BFB" w:rsidP="00C65BFB">
      <w:pPr>
        <w:ind w:right="-5"/>
        <w:jc w:val="both"/>
        <w:rPr>
          <w:color w:val="000000"/>
          <w:sz w:val="24"/>
          <w:szCs w:val="24"/>
        </w:rPr>
      </w:pPr>
      <w:r w:rsidRPr="001C4754">
        <w:rPr>
          <w:color w:val="000000"/>
          <w:sz w:val="24"/>
          <w:szCs w:val="24"/>
        </w:rPr>
        <w:tab/>
      </w:r>
      <w:r w:rsidR="002D0446">
        <w:rPr>
          <w:color w:val="000000"/>
          <w:sz w:val="24"/>
          <w:szCs w:val="24"/>
        </w:rPr>
        <w:t>1</w:t>
      </w:r>
      <w:r w:rsidRPr="001C4754">
        <w:rPr>
          <w:color w:val="000000"/>
          <w:sz w:val="24"/>
          <w:szCs w:val="24"/>
        </w:rPr>
        <w:t>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65BFB" w:rsidRPr="001C4754" w:rsidRDefault="00C65BFB" w:rsidP="00C65BFB">
      <w:pPr>
        <w:ind w:right="-5"/>
        <w:jc w:val="both"/>
        <w:rPr>
          <w:color w:val="000000"/>
          <w:sz w:val="24"/>
          <w:szCs w:val="24"/>
        </w:rPr>
      </w:pPr>
      <w:r w:rsidRPr="001C4754">
        <w:rPr>
          <w:color w:val="000000"/>
          <w:sz w:val="24"/>
          <w:szCs w:val="24"/>
        </w:rPr>
        <w:tab/>
      </w:r>
      <w:r w:rsidR="002D0446">
        <w:rPr>
          <w:color w:val="000000"/>
          <w:sz w:val="24"/>
          <w:szCs w:val="24"/>
        </w:rPr>
        <w:t>2</w:t>
      </w:r>
      <w:r w:rsidRPr="001C4754">
        <w:rPr>
          <w:color w:val="000000"/>
          <w:sz w:val="24"/>
          <w:szCs w:val="24"/>
        </w:rPr>
        <w:t>. Создать комиссию по обеспечению безопасности на детских игровых площадк</w:t>
      </w:r>
      <w:r w:rsidR="00531A05">
        <w:rPr>
          <w:color w:val="000000"/>
          <w:sz w:val="24"/>
          <w:szCs w:val="24"/>
        </w:rPr>
        <w:t>ах, расположенных на территории Орджоникидзевского сельсовета</w:t>
      </w:r>
      <w:r w:rsidRPr="001C4754">
        <w:rPr>
          <w:color w:val="000000"/>
          <w:sz w:val="24"/>
          <w:szCs w:val="24"/>
        </w:rPr>
        <w:t xml:space="preserve"> и утвердить её состав в соответствии с приложением 2 к настоящему постановлению.</w:t>
      </w:r>
    </w:p>
    <w:p w:rsidR="00C65BFB" w:rsidRPr="002D0446" w:rsidRDefault="002D0446" w:rsidP="00C65BFB">
      <w:pPr>
        <w:pStyle w:val="ab"/>
        <w:spacing w:before="0" w:beforeAutospacing="0" w:after="0" w:afterAutospacing="0" w:line="270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D0446">
        <w:rPr>
          <w:color w:val="000000"/>
        </w:rPr>
        <w:t xml:space="preserve">3. </w:t>
      </w:r>
      <w:r w:rsidRPr="002D0446">
        <w:rPr>
          <w:rFonts w:eastAsia="Calibri"/>
          <w:lang w:eastAsia="en-US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</w:t>
      </w: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Pr="002D0446" w:rsidRDefault="002D0446" w:rsidP="002D0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Орджоникидзевского сельсовета                                                              </w:t>
      </w:r>
      <w:proofErr w:type="spellStart"/>
      <w:r>
        <w:rPr>
          <w:sz w:val="24"/>
          <w:szCs w:val="24"/>
        </w:rPr>
        <w:t>А.М.Бетехтин</w:t>
      </w:r>
      <w:proofErr w:type="spellEnd"/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2D0446" w:rsidRDefault="002D0446" w:rsidP="00C65BFB">
      <w:pPr>
        <w:autoSpaceDE w:val="0"/>
        <w:autoSpaceDN w:val="0"/>
        <w:adjustRightInd w:val="0"/>
        <w:ind w:left="5760"/>
        <w:jc w:val="center"/>
        <w:rPr>
          <w:b/>
          <w:sz w:val="24"/>
          <w:szCs w:val="24"/>
        </w:rPr>
      </w:pPr>
    </w:p>
    <w:p w:rsidR="00C65BFB" w:rsidRPr="00531A05" w:rsidRDefault="00C65BFB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531A05">
        <w:rPr>
          <w:sz w:val="24"/>
          <w:szCs w:val="24"/>
        </w:rPr>
        <w:lastRenderedPageBreak/>
        <w:t>Приложение 1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C65BFB" w:rsidRPr="00C65BFB">
        <w:rPr>
          <w:sz w:val="24"/>
          <w:szCs w:val="24"/>
        </w:rPr>
        <w:t>администрации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C65BFB" w:rsidRPr="00C65BFB" w:rsidRDefault="00531A05" w:rsidP="00531A05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от 27.02.2023</w:t>
      </w:r>
      <w:r w:rsidR="00C65BFB" w:rsidRPr="00C65BFB">
        <w:rPr>
          <w:sz w:val="24"/>
          <w:szCs w:val="24"/>
        </w:rPr>
        <w:t>г. № 1</w:t>
      </w:r>
      <w:r>
        <w:rPr>
          <w:sz w:val="24"/>
          <w:szCs w:val="24"/>
        </w:rPr>
        <w:t>6</w:t>
      </w: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  <w:r w:rsidRPr="00C65BFB">
        <w:rPr>
          <w:b/>
          <w:sz w:val="24"/>
          <w:szCs w:val="24"/>
        </w:rPr>
        <w:t>График проведения осмотров оборудования детских игровых площадок, расположенных на территори</w:t>
      </w:r>
      <w:r w:rsidR="00531A05">
        <w:rPr>
          <w:b/>
          <w:sz w:val="24"/>
          <w:szCs w:val="24"/>
        </w:rPr>
        <w:t>и Орджоникидзевского сельсовета</w:t>
      </w:r>
      <w:r w:rsidRPr="00C65BFB">
        <w:rPr>
          <w:b/>
          <w:sz w:val="24"/>
          <w:szCs w:val="24"/>
        </w:rPr>
        <w:t xml:space="preserve"> в 202</w:t>
      </w:r>
      <w:r w:rsidR="00531A05">
        <w:rPr>
          <w:b/>
          <w:sz w:val="24"/>
          <w:szCs w:val="24"/>
        </w:rPr>
        <w:t>3</w:t>
      </w:r>
      <w:r w:rsidRPr="00C65BFB">
        <w:rPr>
          <w:b/>
          <w:sz w:val="24"/>
          <w:szCs w:val="24"/>
        </w:rPr>
        <w:t xml:space="preserve"> году</w:t>
      </w:r>
    </w:p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1723"/>
      </w:tblGrid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Цель проведения осмотра</w:t>
            </w:r>
          </w:p>
        </w:tc>
        <w:tc>
          <w:tcPr>
            <w:tcW w:w="1723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Срок проведения осмотра</w:t>
            </w:r>
          </w:p>
        </w:tc>
      </w:tr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C65BFB">
              <w:rPr>
                <w:sz w:val="24"/>
                <w:szCs w:val="24"/>
              </w:rP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20 по 30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30.03.202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30.04.202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30.05.202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30.06.202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30.07.202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30.08.202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30.09.202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30.10.202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30.11.202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531A0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30.12.202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</w:tc>
      </w:tr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C65BFB">
              <w:rPr>
                <w:sz w:val="24"/>
                <w:szCs w:val="24"/>
              </w:rPr>
              <w:t xml:space="preserve">2. Функциональный осмотр оборудования проводится не реже одного раза в три месяца в период с 20 по 30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20.03.202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20.06.202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20.09.202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  <w:p w:rsidR="00C65BFB" w:rsidRPr="00C65BFB" w:rsidRDefault="00C65BFB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C65BFB">
              <w:rPr>
                <w:b/>
                <w:sz w:val="24"/>
                <w:szCs w:val="24"/>
              </w:rPr>
              <w:t>20.12.202</w:t>
            </w:r>
            <w:r w:rsidR="00531A05">
              <w:rPr>
                <w:b/>
                <w:sz w:val="24"/>
                <w:szCs w:val="24"/>
              </w:rPr>
              <w:t>3</w:t>
            </w:r>
            <w:r w:rsidRPr="00C65BFB">
              <w:rPr>
                <w:b/>
                <w:sz w:val="24"/>
                <w:szCs w:val="24"/>
              </w:rPr>
              <w:t>г</w:t>
            </w:r>
          </w:p>
        </w:tc>
      </w:tr>
      <w:tr w:rsidR="00C65BFB" w:rsidRPr="00C65BFB" w:rsidTr="00E95B16">
        <w:tc>
          <w:tcPr>
            <w:tcW w:w="7848" w:type="dxa"/>
          </w:tcPr>
          <w:p w:rsidR="00C65BFB" w:rsidRPr="00C65BFB" w:rsidRDefault="00C65BFB" w:rsidP="00C65BF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  <w:r w:rsidRPr="00C65BFB">
              <w:rPr>
                <w:sz w:val="24"/>
                <w:szCs w:val="24"/>
              </w:rPr>
              <w:t>3. Ежегодный основной осмотр оборудования проводится не реже</w:t>
            </w:r>
            <w:r w:rsidR="00531A05">
              <w:rPr>
                <w:sz w:val="24"/>
                <w:szCs w:val="24"/>
              </w:rPr>
              <w:t xml:space="preserve"> одного раза в год не позже 1 мая</w:t>
            </w:r>
            <w:r w:rsidRPr="00C65BFB">
              <w:rPr>
                <w:sz w:val="24"/>
                <w:szCs w:val="24"/>
              </w:rPr>
              <w:t xml:space="preserve">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65BFB" w:rsidRPr="00C65BFB" w:rsidRDefault="00531A05" w:rsidP="00C65BFB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апреля</w:t>
            </w:r>
            <w:r w:rsidR="00C65BFB" w:rsidRPr="00C65BF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="00C65BFB" w:rsidRPr="00C65BFB">
              <w:rPr>
                <w:b/>
                <w:sz w:val="24"/>
                <w:szCs w:val="24"/>
              </w:rPr>
              <w:t>г.</w:t>
            </w:r>
          </w:p>
        </w:tc>
      </w:tr>
    </w:tbl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883980" w:rsidRDefault="00883980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531A05" w:rsidRDefault="00531A05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531A05" w:rsidRDefault="00531A05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531A05" w:rsidRPr="00C65BFB" w:rsidRDefault="00531A05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531A05">
        <w:rPr>
          <w:sz w:val="24"/>
          <w:szCs w:val="24"/>
        </w:rPr>
        <w:lastRenderedPageBreak/>
        <w:t>Приложение 2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C65BFB" w:rsidRPr="00C65BFB">
        <w:rPr>
          <w:sz w:val="24"/>
          <w:szCs w:val="24"/>
        </w:rPr>
        <w:t xml:space="preserve"> администрации</w:t>
      </w:r>
    </w:p>
    <w:p w:rsidR="00C65BFB" w:rsidRPr="00C65BFB" w:rsidRDefault="00531A05" w:rsidP="00531A05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C65BFB" w:rsidRPr="00C65BFB" w:rsidRDefault="00531A05" w:rsidP="00531A05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от 27.02.2023</w:t>
      </w:r>
      <w:r w:rsidR="00C65BFB" w:rsidRPr="00C65BFB">
        <w:rPr>
          <w:sz w:val="24"/>
          <w:szCs w:val="24"/>
        </w:rPr>
        <w:t>г. № 1</w:t>
      </w:r>
      <w:r>
        <w:rPr>
          <w:sz w:val="24"/>
          <w:szCs w:val="24"/>
        </w:rPr>
        <w:t>6</w:t>
      </w: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center"/>
        <w:rPr>
          <w:b/>
          <w:sz w:val="24"/>
          <w:szCs w:val="24"/>
        </w:rPr>
      </w:pPr>
      <w:r w:rsidRPr="00C65BFB">
        <w:rPr>
          <w:b/>
          <w:sz w:val="24"/>
          <w:szCs w:val="24"/>
        </w:rPr>
        <w:t xml:space="preserve">Состав комиссии </w:t>
      </w:r>
      <w:r w:rsidR="00531A05">
        <w:rPr>
          <w:b/>
          <w:sz w:val="24"/>
          <w:szCs w:val="24"/>
        </w:rPr>
        <w:t xml:space="preserve">по обеспечению безопасности на </w:t>
      </w:r>
      <w:r w:rsidRPr="00C65BFB">
        <w:rPr>
          <w:b/>
          <w:sz w:val="24"/>
          <w:szCs w:val="24"/>
        </w:rPr>
        <w:t>детских игровых площадках, расположенных на территори</w:t>
      </w:r>
      <w:r w:rsidR="00531A05">
        <w:rPr>
          <w:b/>
          <w:sz w:val="24"/>
          <w:szCs w:val="24"/>
        </w:rPr>
        <w:t>и Орджоникидзевского сельсовета</w:t>
      </w:r>
      <w:r w:rsidRPr="00C65BFB">
        <w:rPr>
          <w:b/>
          <w:sz w:val="24"/>
          <w:szCs w:val="24"/>
        </w:rPr>
        <w:t xml:space="preserve"> в 202</w:t>
      </w:r>
      <w:r w:rsidR="00531A05">
        <w:rPr>
          <w:b/>
          <w:sz w:val="24"/>
          <w:szCs w:val="24"/>
        </w:rPr>
        <w:t>3</w:t>
      </w:r>
      <w:r w:rsidRPr="00C65BFB">
        <w:rPr>
          <w:b/>
          <w:sz w:val="24"/>
          <w:szCs w:val="24"/>
        </w:rPr>
        <w:t xml:space="preserve"> году</w:t>
      </w: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>Пред</w:t>
      </w:r>
      <w:r w:rsidR="00531A05">
        <w:rPr>
          <w:sz w:val="24"/>
          <w:szCs w:val="24"/>
        </w:rPr>
        <w:t xml:space="preserve">седатель комиссии – Глава администрации Орджоникидзевского сельсовета </w:t>
      </w:r>
      <w:proofErr w:type="spellStart"/>
      <w:r w:rsidR="00531A05">
        <w:rPr>
          <w:sz w:val="24"/>
          <w:szCs w:val="24"/>
        </w:rPr>
        <w:t>А.М.Бетехтин</w:t>
      </w:r>
      <w:proofErr w:type="spellEnd"/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 xml:space="preserve">Секретарь комиссии – </w:t>
      </w:r>
      <w:r w:rsidR="00883980">
        <w:rPr>
          <w:sz w:val="24"/>
          <w:szCs w:val="24"/>
        </w:rPr>
        <w:t xml:space="preserve"> </w:t>
      </w:r>
      <w:r w:rsidR="00531A05">
        <w:rPr>
          <w:sz w:val="24"/>
          <w:szCs w:val="24"/>
        </w:rPr>
        <w:t xml:space="preserve">специалист 1 категории администрации Орджоникидзевского сельсовета </w:t>
      </w:r>
      <w:proofErr w:type="spellStart"/>
      <w:r w:rsidR="00531A05">
        <w:rPr>
          <w:sz w:val="24"/>
          <w:szCs w:val="24"/>
        </w:rPr>
        <w:t>С.С.Некисова</w:t>
      </w:r>
      <w:proofErr w:type="spellEnd"/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>Члены комиссии –</w:t>
      </w:r>
      <w:r w:rsidR="00883980">
        <w:rPr>
          <w:sz w:val="24"/>
          <w:szCs w:val="24"/>
        </w:rPr>
        <w:t xml:space="preserve"> </w:t>
      </w:r>
      <w:r w:rsidR="00531A05">
        <w:rPr>
          <w:sz w:val="24"/>
          <w:szCs w:val="24"/>
        </w:rPr>
        <w:t xml:space="preserve">делопроизводитель администрации Орджоникидзевского сельсовета </w:t>
      </w:r>
      <w:proofErr w:type="spellStart"/>
      <w:r w:rsidR="00531A05">
        <w:rPr>
          <w:sz w:val="24"/>
          <w:szCs w:val="24"/>
        </w:rPr>
        <w:t>Г.А.Двухжильная</w:t>
      </w:r>
      <w:proofErr w:type="spellEnd"/>
    </w:p>
    <w:p w:rsidR="00C65BFB" w:rsidRPr="00C65BFB" w:rsidRDefault="00C65BFB" w:rsidP="00C65BFB">
      <w:pPr>
        <w:tabs>
          <w:tab w:val="left" w:pos="3810"/>
        </w:tabs>
        <w:jc w:val="both"/>
        <w:rPr>
          <w:sz w:val="24"/>
          <w:szCs w:val="24"/>
        </w:rPr>
      </w:pPr>
      <w:r w:rsidRPr="00C65BFB">
        <w:rPr>
          <w:sz w:val="24"/>
          <w:szCs w:val="24"/>
        </w:rPr>
        <w:t>депутат</w:t>
      </w:r>
      <w:r w:rsidR="00531A05">
        <w:rPr>
          <w:sz w:val="24"/>
          <w:szCs w:val="24"/>
        </w:rPr>
        <w:t>ы Совета депутатов Орджоникидзевского сельсовета</w:t>
      </w:r>
      <w:r w:rsidRPr="00C65BFB">
        <w:rPr>
          <w:sz w:val="24"/>
          <w:szCs w:val="24"/>
        </w:rPr>
        <w:t xml:space="preserve"> (по согласованию)</w:t>
      </w:r>
    </w:p>
    <w:p w:rsidR="00C65BFB" w:rsidRPr="00C65BFB" w:rsidRDefault="00C65BFB" w:rsidP="00C65BFB">
      <w:pPr>
        <w:jc w:val="both"/>
        <w:rPr>
          <w:sz w:val="24"/>
          <w:szCs w:val="24"/>
        </w:rPr>
      </w:pPr>
      <w:r w:rsidRPr="00C65BFB">
        <w:rPr>
          <w:sz w:val="24"/>
          <w:szCs w:val="24"/>
        </w:rPr>
        <w:tab/>
      </w:r>
      <w:r w:rsidRPr="00C65BFB">
        <w:rPr>
          <w:sz w:val="24"/>
          <w:szCs w:val="24"/>
        </w:rPr>
        <w:tab/>
      </w:r>
      <w:r w:rsidRPr="00C65BFB">
        <w:rPr>
          <w:sz w:val="24"/>
          <w:szCs w:val="24"/>
        </w:rPr>
        <w:tab/>
      </w:r>
    </w:p>
    <w:p w:rsidR="00C65BFB" w:rsidRPr="00C65BFB" w:rsidRDefault="00C65BFB" w:rsidP="00C65BFB">
      <w:pPr>
        <w:jc w:val="both"/>
        <w:rPr>
          <w:sz w:val="24"/>
          <w:szCs w:val="24"/>
        </w:rPr>
      </w:pPr>
    </w:p>
    <w:p w:rsidR="00C65BFB" w:rsidRPr="00C65BFB" w:rsidRDefault="00C65BFB" w:rsidP="00C65BFB">
      <w:pPr>
        <w:jc w:val="both"/>
        <w:rPr>
          <w:sz w:val="24"/>
          <w:szCs w:val="24"/>
        </w:rPr>
      </w:pPr>
    </w:p>
    <w:p w:rsidR="00C65BFB" w:rsidRPr="00C65BFB" w:rsidRDefault="00C65BFB" w:rsidP="00C65BFB">
      <w:pPr>
        <w:jc w:val="both"/>
        <w:rPr>
          <w:sz w:val="24"/>
          <w:szCs w:val="24"/>
        </w:rPr>
      </w:pPr>
    </w:p>
    <w:p w:rsidR="00C65BFB" w:rsidRPr="00C65BFB" w:rsidRDefault="00C65BFB" w:rsidP="00531A05">
      <w:pPr>
        <w:ind w:firstLine="709"/>
        <w:jc w:val="both"/>
        <w:rPr>
          <w:sz w:val="24"/>
          <w:szCs w:val="24"/>
        </w:rPr>
      </w:pPr>
      <w:proofErr w:type="gramStart"/>
      <w:r w:rsidRPr="00C65BFB">
        <w:rPr>
          <w:sz w:val="24"/>
          <w:szCs w:val="24"/>
        </w:rPr>
        <w:t xml:space="preserve">По решению комиссии </w:t>
      </w:r>
      <w:r w:rsidR="003F4E09">
        <w:rPr>
          <w:sz w:val="24"/>
          <w:szCs w:val="24"/>
        </w:rPr>
        <w:t xml:space="preserve">по обеспечению безопасности на </w:t>
      </w:r>
      <w:r w:rsidRPr="00C65BFB">
        <w:rPr>
          <w:sz w:val="24"/>
          <w:szCs w:val="24"/>
        </w:rPr>
        <w:t>детских игровых площадках при отсутствии члена комиссии в состав</w:t>
      </w:r>
      <w:proofErr w:type="gramEnd"/>
      <w:r w:rsidRPr="00C65BFB">
        <w:rPr>
          <w:sz w:val="24"/>
          <w:szCs w:val="24"/>
        </w:rPr>
        <w:t xml:space="preserve"> комиссии могут быть включены иные к</w:t>
      </w:r>
      <w:r w:rsidR="003F4E09">
        <w:rPr>
          <w:sz w:val="24"/>
          <w:szCs w:val="24"/>
        </w:rPr>
        <w:t>омпетентные лица (представители общественности Орджоникидзевского сельсовета</w:t>
      </w:r>
      <w:bookmarkStart w:id="0" w:name="_GoBack"/>
      <w:bookmarkEnd w:id="0"/>
      <w:r w:rsidRPr="00C65BFB">
        <w:rPr>
          <w:sz w:val="24"/>
          <w:szCs w:val="24"/>
        </w:rPr>
        <w:t>), при этом состав комиссии не может превышать пяти человек.</w:t>
      </w:r>
    </w:p>
    <w:p w:rsidR="00C65BFB" w:rsidRPr="00C65BFB" w:rsidRDefault="00C65BFB">
      <w:pPr>
        <w:rPr>
          <w:b/>
          <w:sz w:val="24"/>
          <w:szCs w:val="24"/>
        </w:rPr>
      </w:pPr>
    </w:p>
    <w:sectPr w:rsidR="00C65BFB" w:rsidRPr="00C65BFB" w:rsidSect="002D0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0F7"/>
    <w:multiLevelType w:val="hybridMultilevel"/>
    <w:tmpl w:val="17C0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151E"/>
    <w:multiLevelType w:val="hybridMultilevel"/>
    <w:tmpl w:val="17C0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D"/>
    <w:rsid w:val="00087DC6"/>
    <w:rsid w:val="001434D6"/>
    <w:rsid w:val="00163617"/>
    <w:rsid w:val="00277A3E"/>
    <w:rsid w:val="002A2A2D"/>
    <w:rsid w:val="002C6BE8"/>
    <w:rsid w:val="002D0446"/>
    <w:rsid w:val="0036136A"/>
    <w:rsid w:val="00363CE9"/>
    <w:rsid w:val="0039593D"/>
    <w:rsid w:val="003F4E09"/>
    <w:rsid w:val="004F4330"/>
    <w:rsid w:val="00531A05"/>
    <w:rsid w:val="006228AD"/>
    <w:rsid w:val="006646CC"/>
    <w:rsid w:val="008020E4"/>
    <w:rsid w:val="00883980"/>
    <w:rsid w:val="008F01A6"/>
    <w:rsid w:val="00A253FD"/>
    <w:rsid w:val="00AD5BED"/>
    <w:rsid w:val="00AD7E22"/>
    <w:rsid w:val="00B257B6"/>
    <w:rsid w:val="00B97DB5"/>
    <w:rsid w:val="00BC6D21"/>
    <w:rsid w:val="00C214D2"/>
    <w:rsid w:val="00C31D4B"/>
    <w:rsid w:val="00C65BFB"/>
    <w:rsid w:val="00C9650C"/>
    <w:rsid w:val="00CC49F1"/>
    <w:rsid w:val="00D3689D"/>
    <w:rsid w:val="00D74459"/>
    <w:rsid w:val="00D86EEA"/>
    <w:rsid w:val="00EC4821"/>
    <w:rsid w:val="00EE3950"/>
    <w:rsid w:val="00F56287"/>
    <w:rsid w:val="00F65102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89D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D3689D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aliases w:val="Знак1 Знак,Основной текст1,Основной текст1 Знак Знак"/>
    <w:basedOn w:val="a"/>
    <w:link w:val="a6"/>
    <w:rsid w:val="00D3689D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5"/>
    <w:rsid w:val="00D36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36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651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6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1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C65B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89D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D3689D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aliases w:val="Знак1 Знак,Основной текст1,Основной текст1 Знак Знак"/>
    <w:basedOn w:val="a"/>
    <w:link w:val="a6"/>
    <w:rsid w:val="00D3689D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5"/>
    <w:rsid w:val="00D36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36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651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6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1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C65B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2023-03-02T08:38:00Z</cp:lastPrinted>
  <dcterms:created xsi:type="dcterms:W3CDTF">2023-03-02T08:38:00Z</dcterms:created>
  <dcterms:modified xsi:type="dcterms:W3CDTF">2023-03-02T08:38:00Z</dcterms:modified>
</cp:coreProperties>
</file>