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5" w:rsidRDefault="00C34005" w:rsidP="00C34005">
      <w:pPr>
        <w:jc w:val="center"/>
        <w:rPr>
          <w:b/>
          <w:sz w:val="28"/>
          <w:szCs w:val="28"/>
        </w:rPr>
      </w:pPr>
    </w:p>
    <w:p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496881" w:rsidRDefault="00496881" w:rsidP="00496881">
      <w:pPr>
        <w:jc w:val="center"/>
        <w:rPr>
          <w:b/>
          <w:bCs/>
          <w:sz w:val="30"/>
          <w:szCs w:val="30"/>
        </w:rPr>
      </w:pPr>
    </w:p>
    <w:p w:rsidR="00496881" w:rsidRP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 w:rsidR="00496881" w:rsidRDefault="00496881" w:rsidP="00496881">
      <w:pPr>
        <w:jc w:val="center"/>
        <w:rPr>
          <w:sz w:val="30"/>
          <w:szCs w:val="30"/>
        </w:rPr>
      </w:pPr>
    </w:p>
    <w:p w:rsidR="00496881" w:rsidRDefault="00496881" w:rsidP="00496881">
      <w:pPr>
        <w:jc w:val="center"/>
      </w:pPr>
      <w:r>
        <w:rPr>
          <w:b/>
          <w:bCs/>
          <w:sz w:val="30"/>
          <w:szCs w:val="30"/>
        </w:rPr>
        <w:t>ПОСТАНОВЛЕНИЕ</w:t>
      </w:r>
    </w:p>
    <w:p w:rsidR="00C34005" w:rsidRPr="008F0F18" w:rsidRDefault="00C34005" w:rsidP="00496881">
      <w:pPr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496881" w:rsidRPr="00496881" w:rsidRDefault="00496881" w:rsidP="00496881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 xml:space="preserve">16 декабря </w:t>
      </w:r>
      <w:smartTag w:uri="urn:schemas-microsoft-com:office:smarttags" w:element="metricconverter">
        <w:smartTagPr>
          <w:attr w:name="ProductID" w:val="2021 г"/>
        </w:smartTagPr>
        <w:r w:rsidRPr="00496881">
          <w:rPr>
            <w:sz w:val="28"/>
            <w:szCs w:val="28"/>
          </w:rPr>
          <w:t>2021 г</w:t>
        </w:r>
      </w:smartTag>
      <w:r w:rsidRPr="00496881">
        <w:rPr>
          <w:sz w:val="28"/>
          <w:szCs w:val="28"/>
        </w:rPr>
        <w:t>.                                                                           № 115</w:t>
      </w:r>
    </w:p>
    <w:p w:rsidR="00496881" w:rsidRPr="00496881" w:rsidRDefault="00496881" w:rsidP="00496881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:rsidR="00C34005" w:rsidRPr="00496881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Pr="00496881" w:rsidRDefault="00C34005" w:rsidP="00C34005">
      <w:pPr>
        <w:jc w:val="both"/>
        <w:rPr>
          <w:b/>
          <w:sz w:val="28"/>
          <w:szCs w:val="28"/>
        </w:rPr>
      </w:pPr>
      <w:r w:rsidRPr="00496881">
        <w:rPr>
          <w:b/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 </w:t>
      </w:r>
    </w:p>
    <w:p w:rsidR="00C34005" w:rsidRDefault="00C34005" w:rsidP="0049688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496881" w:rsidRDefault="00496881" w:rsidP="00C34005">
      <w:pPr>
        <w:ind w:left="5940"/>
        <w:jc w:val="right"/>
      </w:pPr>
    </w:p>
    <w:p w:rsidR="00C34005" w:rsidRDefault="00C34005" w:rsidP="00C34005">
      <w:pPr>
        <w:ind w:left="5940"/>
        <w:jc w:val="right"/>
      </w:pPr>
      <w:r>
        <w:lastRenderedPageBreak/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Саралинского 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496881">
        <w:t>16.12.2021</w:t>
      </w:r>
      <w:r>
        <w:t xml:space="preserve"> г.  №</w:t>
      </w:r>
      <w:r w:rsidR="00496881">
        <w:t>115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Саралинский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муниципального образования Саралинский сельсовет Орджоникидзевского района Республики Хакасия осуществляется Администрацией Саралинского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Саралинский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Саралинский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Саралинский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Саралинский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Саралинский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2"/>
        <w:gridCol w:w="4710"/>
        <w:gridCol w:w="2297"/>
        <w:gridCol w:w="1976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8 9235860266</w:t>
            </w:r>
          </w:p>
          <w:p w:rsidR="00C34005" w:rsidRPr="00C34005" w:rsidRDefault="00A23E0B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sar_sovet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@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mail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.r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</w:rPr>
                <w:t>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496881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96881"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Саралинский 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11406" w:type="dxa"/>
        <w:tblInd w:w="-133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4"/>
        <w:gridCol w:w="2370"/>
        <w:gridCol w:w="4287"/>
        <w:gridCol w:w="2835"/>
        <w:gridCol w:w="1560"/>
      </w:tblGrid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№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496881">
            <w:pPr>
              <w:pStyle w:val="a7"/>
              <w:spacing w:before="0" w:beforeAutospacing="0" w:after="0" w:afterAutospacing="0"/>
              <w:ind w:left="-592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1.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Информирование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Саралинский сельсовет Орджоникидзевский  район Республики Хакасия</w:t>
            </w:r>
            <w:r w:rsidRPr="00496881">
              <w:t xml:space="preserve"> </w:t>
            </w:r>
            <w:r w:rsidRPr="00496881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2) руководства по соблюдению обязательных требований.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6) доклады о муниципальном контроле;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t xml:space="preserve">Специалисты  администрации Саралинского сельсовета 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    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2.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 xml:space="preserve">Обобщение </w:t>
            </w:r>
            <w:r w:rsidRPr="00496881">
              <w:rPr>
                <w:color w:val="010101"/>
              </w:rPr>
              <w:lastRenderedPageBreak/>
              <w:t>правоприменительной практики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 xml:space="preserve">Доклад о правоприменительной практике </w:t>
            </w:r>
            <w:r w:rsidRPr="00496881">
              <w:rPr>
                <w:color w:val="010101"/>
              </w:rPr>
              <w:lastRenderedPageBreak/>
              <w:t xml:space="preserve">при осуществлении муниципального контроля готовится ежегодно до 1 марта года, следующего за </w:t>
            </w:r>
            <w:proofErr w:type="gramStart"/>
            <w:r w:rsidRPr="00496881">
              <w:rPr>
                <w:color w:val="010101"/>
              </w:rPr>
              <w:t>отчетным</w:t>
            </w:r>
            <w:proofErr w:type="gramEnd"/>
            <w:r w:rsidRPr="00496881">
              <w:rPr>
                <w:color w:val="010101"/>
              </w:rPr>
              <w:t>, подлежит публичному обсуждению.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Доклад о правоприменительной практике размещается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lastRenderedPageBreak/>
              <w:t xml:space="preserve">Специалисты </w:t>
            </w:r>
            <w:r w:rsidRPr="00496881">
              <w:lastRenderedPageBreak/>
              <w:t xml:space="preserve">администрации Саралинского сельсовета 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>1 раз в год</w:t>
            </w:r>
          </w:p>
        </w:tc>
      </w:tr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Объявление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496881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t xml:space="preserve">Специалисты администрации Саралинского сельсовета 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4.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496881">
              <w:rPr>
                <w:color w:val="010101"/>
              </w:rPr>
              <w:lastRenderedPageBreak/>
              <w:t>консультирования при личном обращении составляет 10 минут.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96881">
              <w:rPr>
                <w:color w:val="010101"/>
              </w:rPr>
              <w:t xml:space="preserve"> ;</w:t>
            </w:r>
            <w:proofErr w:type="gramEnd"/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компетенция уполномоченного органа;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496881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lastRenderedPageBreak/>
              <w:t xml:space="preserve">Специалисты  администрации Саралинского сельсовета 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lastRenderedPageBreak/>
              <w:t>5.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Профилактический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496881">
              <w:rPr>
                <w:color w:val="010101"/>
                <w:sz w:val="23"/>
                <w:szCs w:val="23"/>
              </w:rPr>
              <w:t>позднее</w:t>
            </w:r>
            <w:proofErr w:type="gramEnd"/>
            <w:r w:rsidRPr="00496881">
              <w:rPr>
                <w:color w:val="010101"/>
                <w:sz w:val="23"/>
                <w:szCs w:val="23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 xml:space="preserve">Контролируемое лицо вправе отказаться от </w:t>
            </w:r>
            <w:r w:rsidRPr="00496881">
              <w:rPr>
                <w:color w:val="010101"/>
                <w:sz w:val="23"/>
                <w:szCs w:val="23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96881">
              <w:rPr>
                <w:color w:val="010101"/>
                <w:sz w:val="23"/>
                <w:szCs w:val="23"/>
              </w:rPr>
              <w:t>позднее</w:t>
            </w:r>
            <w:proofErr w:type="gramEnd"/>
            <w:r w:rsidRPr="00496881">
              <w:rPr>
                <w:color w:val="010101"/>
                <w:sz w:val="23"/>
                <w:szCs w:val="23"/>
              </w:rPr>
              <w:t xml:space="preserve"> чем за 3 рабочих дня до дня его проведения.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proofErr w:type="gramStart"/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3"/>
                <w:szCs w:val="23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496881">
              <w:rPr>
                <w:sz w:val="25"/>
                <w:szCs w:val="25"/>
              </w:rPr>
              <w:lastRenderedPageBreak/>
              <w:t xml:space="preserve">Специалисты администрации Саралинского сельсовета </w:t>
            </w:r>
          </w:p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В течение года</w:t>
            </w:r>
          </w:p>
        </w:tc>
      </w:tr>
    </w:tbl>
    <w:p w:rsidR="00C34005" w:rsidRPr="00496881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lastRenderedPageBreak/>
        <w:t> </w:t>
      </w:r>
    </w:p>
    <w:p w:rsidR="00C34005" w:rsidRPr="00496881" w:rsidRDefault="00C34005" w:rsidP="00C34005">
      <w:pPr>
        <w:shd w:val="clear" w:color="auto" w:fill="FFFFFF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t> </w:t>
      </w:r>
    </w:p>
    <w:p w:rsidR="00C34005" w:rsidRPr="00496881" w:rsidRDefault="00C34005" w:rsidP="00C34005">
      <w:pPr>
        <w:rPr>
          <w:sz w:val="25"/>
          <w:szCs w:val="25"/>
        </w:rPr>
      </w:pPr>
    </w:p>
    <w:p w:rsidR="00C34005" w:rsidRPr="00496881" w:rsidRDefault="00C34005" w:rsidP="00C34005">
      <w:pPr>
        <w:rPr>
          <w:sz w:val="25"/>
          <w:szCs w:val="25"/>
        </w:rPr>
      </w:pPr>
    </w:p>
    <w:p w:rsidR="002727AE" w:rsidRPr="00496881" w:rsidRDefault="002727AE">
      <w:pPr>
        <w:rPr>
          <w:sz w:val="25"/>
          <w:szCs w:val="25"/>
        </w:rPr>
      </w:pPr>
    </w:p>
    <w:sectPr w:rsidR="002727AE" w:rsidRPr="00496881" w:rsidSect="0038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A40D6"/>
    <w:rsid w:val="000C1ABA"/>
    <w:rsid w:val="00184A40"/>
    <w:rsid w:val="002031F0"/>
    <w:rsid w:val="002727AE"/>
    <w:rsid w:val="00382334"/>
    <w:rsid w:val="00444FC8"/>
    <w:rsid w:val="0046179B"/>
    <w:rsid w:val="00496881"/>
    <w:rsid w:val="004A25D0"/>
    <w:rsid w:val="004C47F6"/>
    <w:rsid w:val="00677C2C"/>
    <w:rsid w:val="006E5D44"/>
    <w:rsid w:val="007164FA"/>
    <w:rsid w:val="00907CB2"/>
    <w:rsid w:val="00942B88"/>
    <w:rsid w:val="00A23E0B"/>
    <w:rsid w:val="00A30F05"/>
    <w:rsid w:val="00A864ED"/>
    <w:rsid w:val="00B84521"/>
    <w:rsid w:val="00BA6804"/>
    <w:rsid w:val="00BF597C"/>
    <w:rsid w:val="00C25122"/>
    <w:rsid w:val="00C34005"/>
    <w:rsid w:val="00CA38B9"/>
    <w:rsid w:val="00D06092"/>
    <w:rsid w:val="00E1670E"/>
    <w:rsid w:val="00F5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2021-12-16T04:32:00Z</cp:lastPrinted>
  <dcterms:created xsi:type="dcterms:W3CDTF">2021-09-29T09:53:00Z</dcterms:created>
  <dcterms:modified xsi:type="dcterms:W3CDTF">2021-12-16T04:32:00Z</dcterms:modified>
</cp:coreProperties>
</file>