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РОССИЙСКАЯ ФЕДЕРАЦИЯ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РЕСПУБЛИКА ХАКАСИЯ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ОРДЖОНИКИДЗЕВСКИЙ РАЙОН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АДМИНИСТРАЦИЯ  САРАЛИНСКОГО  СЕЛЬСОВЕТА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ConsPlusTitle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22 декабря   2023г                                                                            №  119</w:t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с. Сарала</w:t>
      </w:r>
    </w:p>
    <w:p>
      <w:pPr>
        <w:pStyle w:val="Normal"/>
        <w:spacing w:lineRule="auto" w:line="240" w:before="0" w:after="0"/>
        <w:ind w:left="-360" w:firstLine="709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4252" w:hanging="0"/>
        <w:jc w:val="both"/>
        <w:rPr>
          <w:b/>
          <w:b/>
          <w:bCs/>
          <w:sz w:val="28"/>
          <w:szCs w:val="28"/>
        </w:rPr>
      </w:pPr>
      <w:bookmarkStart w:id="0" w:name="_Hlk106289292"/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eastAsia="ru-RU"/>
        </w:rPr>
        <w:t xml:space="preserve">Об утверждении Положения о порядке обеспечения условий для развития физической культуры и массового спорта на территории </w:t>
      </w:r>
      <w:bookmarkEnd w:id="0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>Саралинского сельсовета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соответствии с пунктом 14 части 1 </w:t>
      </w:r>
      <w:hyperlink r:id="rId2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 xml:space="preserve">статьи 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14 Федерального закона от 06.10.2003 № 131-ФЗ «Об общих принципах организации местного самоуправления в Российской Федерации», </w:t>
      </w:r>
      <w:hyperlink r:id="rId3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статьи 9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Федерального закона от 04.12.2007 № 329-ФЗ «О физической культуре и спорте в Российской Федерации», руководствуясь  Уставом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муниципального образования Саралинский сельсовет,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 xml:space="preserve"> ПОСТАНОВЛЯЮ: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right="-1"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Утвердить </w:t>
      </w: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 xml:space="preserve">Положение о порядке обеспечения условий для развития физической культуры и массового спорта на территории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Саралинского сельсовета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  Контроль за исполнением настоящего постановления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оставляю за собой.</w:t>
      </w:r>
    </w:p>
    <w:p>
      <w:pPr>
        <w:pStyle w:val="Normal"/>
        <w:widowControl w:val="false"/>
        <w:spacing w:lineRule="auto" w:line="218" w:before="0" w:after="0"/>
        <w:ind w:right="-5"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Постановление вступает в силу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после его официального опубликования   </w:t>
      </w:r>
      <w:r>
        <w:rPr>
          <w:rFonts w:eastAsia="Times New Roman" w:cs="Times New Roman" w:ascii="Times New Roman" w:hAnsi="Times New Roman"/>
          <w:bCs/>
          <w:i w:val="false"/>
          <w:iCs w:val="false"/>
          <w:sz w:val="28"/>
          <w:szCs w:val="28"/>
          <w:lang w:eastAsia="ru-RU"/>
        </w:rPr>
        <w:t xml:space="preserve">   на информационном стенде  в Администрации Саралинского сельсовета и  на сайте Администрации Саралинский сельсовет в информационно-телекоммуникационной сети «Интернет».</w:t>
      </w:r>
    </w:p>
    <w:p>
      <w:pPr>
        <w:pStyle w:val="Normal"/>
        <w:widowControl w:val="false"/>
        <w:spacing w:lineRule="auto" w:line="218" w:before="0" w:after="0"/>
        <w:ind w:right="-5" w:firstLine="709"/>
        <w:jc w:val="both"/>
        <w:rPr>
          <w:rFonts w:ascii="Times New Roman" w:hAnsi="Times New Roman" w:eastAsia="Times New Roman" w:cs="Times New Roman"/>
          <w:i/>
          <w:i/>
          <w:lang w:eastAsia="ru-RU"/>
        </w:rPr>
      </w:pPr>
      <w:r>
        <w:rPr>
          <w:rFonts w:eastAsia="Times New Roman" w:cs="Times New Roman" w:ascii="Times New Roman" w:hAnsi="Times New Roman"/>
          <w:i/>
          <w:lang w:eastAsia="ru-RU"/>
        </w:rPr>
      </w:r>
    </w:p>
    <w:p>
      <w:pPr>
        <w:pStyle w:val="Normal"/>
        <w:spacing w:lineRule="auto" w:line="218" w:before="0" w:after="0"/>
        <w:ind w:right="-4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18" w:before="0" w:after="0"/>
        <w:ind w:right="-4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Глава Саралинского сельсовета                                                            А.И. Мельверт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eastAsia="Times New Roman" w:cs="Times New Roman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Приложение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ru-RU"/>
        </w:rPr>
        <w:t xml:space="preserve">к постановлению Главы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ru-RU"/>
        </w:rPr>
        <w:t xml:space="preserve">Саралинского сельсовета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ru-RU"/>
        </w:rPr>
        <w:t xml:space="preserve">от 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ru-RU"/>
        </w:rPr>
        <w:t>22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ru-RU"/>
        </w:rPr>
        <w:t xml:space="preserve"> декабря 2023г № 11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ru-RU"/>
        </w:rPr>
        <w:t>9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355" w:leader="none"/>
        </w:tabs>
        <w:spacing w:lineRule="auto" w:line="240" w:before="0" w:after="0"/>
        <w:ind w:right="-1" w:firstLine="540"/>
        <w:jc w:val="center"/>
        <w:rPr>
          <w:rFonts w:ascii="Times New Roman" w:hAnsi="Times New Roman" w:eastAsia="Times New Roman" w:cs="Times New Roman"/>
          <w:b/>
          <w:b/>
          <w:i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iCs/>
          <w:sz w:val="26"/>
          <w:szCs w:val="26"/>
          <w:lang w:eastAsia="ru-RU"/>
        </w:rPr>
        <w:t>Положение</w:t>
      </w:r>
    </w:p>
    <w:p>
      <w:pPr>
        <w:pStyle w:val="Normal"/>
        <w:tabs>
          <w:tab w:val="clear" w:pos="708"/>
          <w:tab w:val="left" w:pos="9355" w:leader="none"/>
        </w:tabs>
        <w:spacing w:lineRule="auto" w:line="240" w:before="0" w:after="0"/>
        <w:ind w:right="-1" w:firstLine="540"/>
        <w:jc w:val="center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iCs/>
          <w:sz w:val="26"/>
          <w:szCs w:val="26"/>
          <w:lang w:eastAsia="ru-RU"/>
        </w:rPr>
        <w:t xml:space="preserve">о порядке обеспечения условий для развития физической культуры и массового спорта на территории </w:t>
      </w:r>
      <w:r>
        <w:rPr>
          <w:rFonts w:eastAsia="Times New Roman" w:cs="Times New Roman" w:ascii="Times New Roman" w:hAnsi="Times New Roman"/>
          <w:b/>
          <w:i w:val="false"/>
          <w:iCs w:val="false"/>
          <w:sz w:val="26"/>
          <w:szCs w:val="26"/>
          <w:lang w:eastAsia="ru-RU"/>
        </w:rPr>
        <w:t>Саралинского сельсовета</w:t>
      </w:r>
    </w:p>
    <w:p>
      <w:pPr>
        <w:pStyle w:val="Normal"/>
        <w:tabs>
          <w:tab w:val="clear" w:pos="708"/>
          <w:tab w:val="left" w:pos="9355" w:leader="none"/>
        </w:tabs>
        <w:spacing w:lineRule="auto" w:line="240" w:before="0" w:after="0"/>
        <w:ind w:right="-1" w:firstLine="540"/>
        <w:jc w:val="center"/>
        <w:rPr>
          <w:rFonts w:ascii="Times New Roman" w:hAnsi="Times New Roman" w:eastAsia="Times New Roman" w:cs="Times New Roman"/>
          <w:i/>
          <w:i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i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1.1. Настоящее Положение о порядке обеспечения условий для развития на территории </w:t>
      </w:r>
      <w:r>
        <w:rPr>
          <w:rFonts w:eastAsia="Times New Roman" w:cs="Times New Roman" w:ascii="Times New Roman" w:hAnsi="Times New Roman"/>
          <w:i w:val="false"/>
          <w:iCs w:val="false"/>
          <w:sz w:val="26"/>
          <w:szCs w:val="26"/>
          <w:lang w:eastAsia="ru-RU"/>
        </w:rPr>
        <w:t>Саралинского сельсовета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физической культуры и массового спорта (далее - Положение) разработано в соответствии с Федеральным </w:t>
      </w:r>
      <w:hyperlink r:id="rId4">
        <w:r>
          <w:rPr>
            <w:rFonts w:eastAsia="Times New Roman" w:cs="Times New Roman" w:ascii="Times New Roman" w:hAnsi="Times New Roman"/>
            <w:sz w:val="26"/>
            <w:szCs w:val="26"/>
            <w:lang w:eastAsia="ru-RU"/>
          </w:rPr>
          <w:t>законом</w:t>
        </w:r>
      </w:hyperlink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5">
        <w:r>
          <w:rPr>
            <w:rFonts w:eastAsia="Times New Roman" w:cs="Times New Roman" w:ascii="Times New Roman" w:hAnsi="Times New Roman"/>
            <w:sz w:val="26"/>
            <w:szCs w:val="26"/>
            <w:lang w:eastAsia="ru-RU"/>
          </w:rPr>
          <w:t>законом</w:t>
        </w:r>
      </w:hyperlink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от 04.12.2007 № 329-ФЗ «О физической культуре и спорте в Российской Федерации», с целью определения порядка обеспечения условий для развития на территории </w:t>
      </w:r>
      <w:r>
        <w:rPr>
          <w:rFonts w:eastAsia="Times New Roman" w:cs="Times New Roman" w:ascii="Times New Roman" w:hAnsi="Times New Roman"/>
          <w:i w:val="false"/>
          <w:iCs w:val="false"/>
          <w:sz w:val="26"/>
          <w:szCs w:val="26"/>
          <w:lang w:eastAsia="ru-RU"/>
        </w:rPr>
        <w:t xml:space="preserve">Саралинского сельсовета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физической культуры и массового спорта.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1.2. Основными задачами в сфере развития физической культуры и массового спорта являются: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1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популяризация физической культуры и спорта среди различных групп населения;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1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граждан;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укрепление муниципальной материально-технической базы для занятий граждан физической культурой и спортом;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1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>
      <w:pPr>
        <w:pStyle w:val="Normal"/>
        <w:tabs>
          <w:tab w:val="clear" w:pos="708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1.3. Деятельность органов местного самоуправления в сфере</w:t>
      </w:r>
      <w:r>
        <w:rPr>
          <w:rFonts w:eastAsia="Times New Roman" w:cs="Times New Roman" w:ascii="Times New Roman" w:hAnsi="Times New Roman"/>
          <w:iCs/>
          <w:sz w:val="26"/>
          <w:szCs w:val="26"/>
          <w:lang w:eastAsia="ru-RU"/>
        </w:rPr>
        <w:t xml:space="preserve"> обеспечения условий для развития физической культуры и массового спорта на территории </w:t>
      </w:r>
      <w:r>
        <w:rPr>
          <w:rFonts w:eastAsia="Times New Roman" w:cs="Times New Roman" w:ascii="Times New Roman" w:hAnsi="Times New Roman"/>
          <w:i w:val="false"/>
          <w:iCs w:val="false"/>
          <w:sz w:val="26"/>
          <w:szCs w:val="26"/>
          <w:lang w:eastAsia="ru-RU"/>
        </w:rPr>
        <w:t>Саралинского сельсовета</w:t>
      </w:r>
      <w:r>
        <w:rPr>
          <w:rFonts w:eastAsia="Times New Roman" w:cs="Times New Roman" w:ascii="Times New Roman" w:hAnsi="Times New Roman"/>
          <w:i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основывается на следующих принципах: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содействие развитию всех видов и составных частей спорта, с учетом уникальности спорта, его социальной и образовательной функций, а также специфики его структуры, основанной на добровольной деятельности его субъектов.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взаимодействия с органами государственной власти, общественными спортивными организациями, юридическими и физическими лицами, осуществляющими деятельность, направленную на пропаганду и развитие физической культуры и массового спорта.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1.4. Основные направления деятельности в развитии физической культуры и массового спорта являются: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создание эффективной системы физкультурно-оздоровительной и спортивно-массовой работы среди населения;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формирование муниципальной политики в сфере физической культуры и массового спорта;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проведение массовых физкультурно-оздоровительных и спортивных соревнований;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стимулирование привлечения инвестиций на развитие физической культуры и массового спорта.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развитие инфраструктуры (муниципальных спортивных сооружений, центров подготовки, спортивных баз и др.) для занятий физической культурой и массовым спортом;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подготовка кадров и повышение квалификации работников сферы физической культуры и спорта.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0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1.5.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Полномочия органов местного самоуправления в области физической культуры и спорта: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1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6"/>
          <w:szCs w:val="26"/>
          <w:lang w:eastAsia="ru-RU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>
      <w:pPr>
        <w:pStyle w:val="Normal"/>
        <w:spacing w:lineRule="auto" w:line="240" w:before="0" w:after="0"/>
        <w:ind w:firstLine="709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6"/>
          <w:szCs w:val="26"/>
          <w:lang w:eastAsia="ru-RU"/>
        </w:rPr>
        <w:t>2) развитие школьного спорта и массового спорта;</w:t>
      </w:r>
    </w:p>
    <w:p>
      <w:pPr>
        <w:pStyle w:val="Normal"/>
        <w:spacing w:lineRule="auto" w:line="240" w:before="0" w:after="0"/>
        <w:ind w:firstLine="709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6"/>
          <w:szCs w:val="26"/>
          <w:lang w:eastAsia="ru-RU"/>
        </w:rPr>
        <w:t>3) присвоение спортивных разрядов и квалификационных категорий спортивных судей в соответствии со статьей 22 Федерального закона № 329-ФЗ;</w:t>
      </w:r>
    </w:p>
    <w:p>
      <w:pPr>
        <w:pStyle w:val="Normal"/>
        <w:spacing w:lineRule="auto" w:line="240" w:before="0" w:after="0"/>
        <w:ind w:firstLine="709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6"/>
          <w:szCs w:val="26"/>
          <w:lang w:eastAsia="ru-RU"/>
        </w:rPr>
        <w:t>4) популяризация физической культуры и спорта среди различных групп населения;</w:t>
      </w:r>
    </w:p>
    <w:p>
      <w:pPr>
        <w:pStyle w:val="Normal"/>
        <w:spacing w:lineRule="auto" w:line="240" w:before="0" w:after="0"/>
        <w:ind w:firstLine="709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6"/>
          <w:szCs w:val="26"/>
          <w:lang w:eastAsia="ru-RU"/>
        </w:rPr>
        <w:t>5)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>
      <w:pPr>
        <w:pStyle w:val="Normal"/>
        <w:spacing w:lineRule="auto" w:line="240" w:before="0" w:after="0"/>
        <w:ind w:firstLine="709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6"/>
          <w:szCs w:val="26"/>
          <w:lang w:eastAsia="ru-RU"/>
        </w:rPr>
        <w:t>6) утверждение и реализация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>
      <w:pPr>
        <w:pStyle w:val="Normal"/>
        <w:spacing w:lineRule="auto" w:line="240" w:before="0" w:after="0"/>
        <w:ind w:firstLine="709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6"/>
          <w:szCs w:val="26"/>
          <w:lang w:eastAsia="ru-RU"/>
        </w:rPr>
        <w:t>7)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>
      <w:pPr>
        <w:pStyle w:val="Normal"/>
        <w:spacing w:lineRule="auto" w:line="240" w:before="0" w:after="0"/>
        <w:ind w:firstLine="709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6"/>
          <w:szCs w:val="26"/>
          <w:lang w:eastAsia="ru-RU"/>
        </w:rPr>
        <w:t>8)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>
      <w:pPr>
        <w:pStyle w:val="Normal"/>
        <w:spacing w:lineRule="auto" w:line="240" w:before="0" w:after="0"/>
        <w:ind w:firstLine="709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6"/>
          <w:szCs w:val="26"/>
          <w:lang w:eastAsia="ru-RU"/>
        </w:rPr>
        <w:t>9) осуществление контроля за соблюдением организациями, созданными муниципальными образованиями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>
      <w:pPr>
        <w:pStyle w:val="Normal"/>
        <w:spacing w:lineRule="auto" w:line="240" w:before="0" w:after="0"/>
        <w:ind w:firstLine="709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6"/>
          <w:szCs w:val="26"/>
          <w:lang w:eastAsia="ru-RU"/>
        </w:rPr>
        <w:t>10)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</w:t>
      </w:r>
    </w:p>
    <w:p>
      <w:pPr>
        <w:pStyle w:val="Normal"/>
        <w:spacing w:lineRule="auto" w:line="240" w:before="0" w:after="0"/>
        <w:ind w:firstLine="709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6"/>
          <w:szCs w:val="26"/>
          <w:lang w:eastAsia="ru-RU"/>
        </w:rPr>
        <w:t>11) наделение некоммерческих организаций правом по оценке выполнения нормативов испытаний (тестов) комплекса ГТО;</w:t>
      </w:r>
    </w:p>
    <w:p>
      <w:pPr>
        <w:pStyle w:val="Normal"/>
        <w:spacing w:lineRule="auto" w:line="240" w:before="0" w:after="0"/>
        <w:ind w:firstLine="709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6"/>
          <w:szCs w:val="26"/>
          <w:lang w:eastAsia="ru-RU"/>
        </w:rPr>
        <w:t>12) 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>
      <w:pPr>
        <w:pStyle w:val="Normal"/>
        <w:spacing w:lineRule="auto" w:line="240" w:before="0" w:after="0"/>
        <w:ind w:firstLine="709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6"/>
          <w:szCs w:val="26"/>
          <w:lang w:eastAsia="ru-RU"/>
        </w:rPr>
        <w:t>1.6. Органы местного самоуправления также имеют право:</w:t>
      </w:r>
    </w:p>
    <w:p>
      <w:pPr>
        <w:pStyle w:val="Normal"/>
        <w:spacing w:lineRule="auto" w:line="240" w:before="0" w:after="0"/>
        <w:ind w:firstLine="709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6"/>
          <w:szCs w:val="26"/>
          <w:lang w:eastAsia="ru-RU"/>
        </w:rPr>
        <w:t>1) утверждать порядок формирования спортивных сборных команд муниципальных районов и городских округов, осуществлять их обеспечение;</w:t>
      </w:r>
    </w:p>
    <w:p>
      <w:pPr>
        <w:pStyle w:val="Normal"/>
        <w:spacing w:lineRule="auto" w:line="240" w:before="0" w:after="0"/>
        <w:ind w:firstLine="709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6"/>
          <w:szCs w:val="26"/>
          <w:lang w:eastAsia="ru-RU"/>
        </w:rPr>
        <w:t>2) участвовать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Федерации, проводимых на территориях муниципальных образований;</w:t>
      </w:r>
    </w:p>
    <w:p>
      <w:pPr>
        <w:pStyle w:val="Normal"/>
        <w:spacing w:lineRule="auto" w:line="240" w:before="0" w:after="0"/>
        <w:ind w:firstLine="709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6"/>
          <w:szCs w:val="26"/>
          <w:lang w:eastAsia="ru-RU"/>
        </w:rPr>
        <w:t>3) оказывать содействие субъектам физической культуры и спорта, осуществляющим свою деятельность на территориях муниципальных образований;</w:t>
      </w:r>
    </w:p>
    <w:p>
      <w:pPr>
        <w:pStyle w:val="Normal"/>
        <w:spacing w:lineRule="auto" w:line="240" w:before="0" w:after="0"/>
        <w:ind w:firstLine="709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6"/>
          <w:szCs w:val="26"/>
          <w:lang w:eastAsia="ru-RU"/>
        </w:rPr>
        <w:t>4) создавать центры тестирования по выполнению нормативов испытаний (тестов) комплекса ГТО (далее - центры тестирования) в форме некоммерческих организаций;</w:t>
      </w:r>
    </w:p>
    <w:p>
      <w:pPr>
        <w:pStyle w:val="Normal"/>
        <w:spacing w:lineRule="auto" w:line="240" w:before="0" w:after="0"/>
        <w:ind w:firstLine="709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6"/>
          <w:szCs w:val="26"/>
          <w:lang w:eastAsia="ru-RU"/>
        </w:rPr>
        <w:t>5) 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1.7. Деятельность органов местного самоуправления по обеспечению условий для развития на территории </w:t>
      </w:r>
      <w:r>
        <w:rPr>
          <w:rFonts w:eastAsia="Times New Roman" w:cs="Times New Roman" w:ascii="Times New Roman" w:hAnsi="Times New Roman"/>
          <w:i w:val="false"/>
          <w:iCs w:val="false"/>
          <w:sz w:val="26"/>
          <w:szCs w:val="26"/>
          <w:lang w:eastAsia="ru-RU"/>
        </w:rPr>
        <w:t>Саралинского сельсовета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физической культуры и массового спорта и проведения физкультурно-оздоровительных и спортивных мероприятий осуществляется за счет средств местного бюджета, иных предусмотренных законодательством Российской Федерации источников финансирования.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1.8. К расходным обязательствам </w:t>
      </w:r>
      <w:r>
        <w:rPr>
          <w:rFonts w:eastAsia="Times New Roman" w:cs="Times New Roman" w:ascii="Times New Roman" w:hAnsi="Times New Roman"/>
          <w:i w:val="false"/>
          <w:iCs w:val="false"/>
          <w:sz w:val="26"/>
          <w:szCs w:val="26"/>
          <w:lang w:eastAsia="ru-RU"/>
        </w:rPr>
        <w:t>Саралинского сельсовета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относятся:</w:t>
      </w:r>
    </w:p>
    <w:p>
      <w:pPr>
        <w:pStyle w:val="Normal"/>
        <w:spacing w:lineRule="auto" w:line="240" w:before="0" w:after="0"/>
        <w:ind w:firstLine="709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6"/>
          <w:szCs w:val="26"/>
          <w:lang w:eastAsia="ru-RU"/>
        </w:rPr>
        <w:t>1) обеспечение условий для развития на территориях муниципальных районов, поселений, городских округов физической культуры, школьного спорта и массового спорта;</w:t>
      </w:r>
    </w:p>
    <w:p>
      <w:pPr>
        <w:pStyle w:val="Normal"/>
        <w:spacing w:lineRule="auto" w:line="240" w:before="0" w:after="0"/>
        <w:ind w:firstLine="709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6"/>
          <w:szCs w:val="26"/>
          <w:lang w:eastAsia="ru-RU"/>
        </w:rPr>
        <w:t>2) организация проведения муниципальных официальных физкультурных мероприятий и спортивных мероприятий;</w:t>
      </w:r>
    </w:p>
    <w:p>
      <w:pPr>
        <w:pStyle w:val="Normal"/>
        <w:spacing w:lineRule="auto" w:line="240" w:before="0" w:after="0"/>
        <w:ind w:firstLine="709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6"/>
          <w:szCs w:val="26"/>
          <w:lang w:eastAsia="ru-RU"/>
        </w:rPr>
        <w:t>3) обеспечение условий для реализации комплекса ГТО в соответствии с Федеральным законом № 329-ФЗ;</w:t>
      </w:r>
    </w:p>
    <w:p>
      <w:pPr>
        <w:pStyle w:val="Normal"/>
        <w:spacing w:lineRule="auto" w:line="240" w:before="0" w:after="0"/>
        <w:ind w:firstLine="709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6"/>
          <w:szCs w:val="26"/>
          <w:lang w:eastAsia="ru-RU"/>
        </w:rPr>
        <w:t>4) обеспечение иных мер для развития физической культуры, школьного спорта и массового спорта, в том числе предусмотренных настоящим Федеральным законом.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  <w:bookmarkStart w:id="1" w:name="_GoBack"/>
      <w:bookmarkStart w:id="2" w:name="_GoBack"/>
      <w:bookmarkEnd w:id="2"/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/>
      </w:r>
    </w:p>
    <w:sectPr>
      <w:footerReference w:type="first" r:id="rId6"/>
      <w:type w:val="nextPage"/>
      <w:pgSz w:w="11906" w:h="16838"/>
      <w:pgMar w:left="1418" w:right="567" w:gutter="0" w:header="0" w:top="851" w:footer="709" w:bottom="851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spacing w:before="0" w:after="6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7212fd"/>
    <w:rPr/>
  </w:style>
  <w:style w:type="character" w:styleId="Style15" w:customStyle="1">
    <w:name w:val="Нижний колонтитул Знак"/>
    <w:basedOn w:val="DefaultParagraphFont"/>
    <w:uiPriority w:val="99"/>
    <w:qFormat/>
    <w:rsid w:val="007212fd"/>
    <w:rPr/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3c2b52"/>
    <w:rPr>
      <w:rFonts w:ascii="Segoe UI" w:hAnsi="Segoe UI" w:cs="Segoe UI"/>
      <w:sz w:val="18"/>
      <w:szCs w:val="18"/>
    </w:rPr>
  </w:style>
  <w:style w:type="character" w:styleId="2" w:customStyle="1">
    <w:name w:val="Основной текст (2)_"/>
    <w:basedOn w:val="DefaultParagraphFont"/>
    <w:link w:val="22"/>
    <w:qFormat/>
    <w:rsid w:val="00917ae7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8" w:customStyle="1">
    <w:name w:val="Основной текст (8)_"/>
    <w:basedOn w:val="DefaultParagraphFont"/>
    <w:link w:val="82"/>
    <w:qFormat/>
    <w:rsid w:val="00917ae7"/>
    <w:rPr>
      <w:rFonts w:ascii="Times New Roman" w:hAnsi="Times New Roman" w:eastAsia="Times New Roman" w:cs="Times New Roman"/>
      <w:b/>
      <w:bCs/>
      <w:sz w:val="26"/>
      <w:szCs w:val="26"/>
      <w:shd w:fill="FFFFFF" w:val="clear"/>
    </w:rPr>
  </w:style>
  <w:style w:type="character" w:styleId="81" w:customStyle="1">
    <w:name w:val="Основной текст (8) + Не полужирный"/>
    <w:basedOn w:val="8"/>
    <w:qFormat/>
    <w:rsid w:val="00917ae7"/>
    <w:rPr>
      <w:rFonts w:ascii="Times New Roman" w:hAnsi="Times New Roman" w:eastAsia="Times New Roman" w:cs="Times New Roman"/>
      <w:b/>
      <w:bCs/>
      <w:color w:val="000000"/>
      <w:w w:val="100"/>
      <w:sz w:val="26"/>
      <w:szCs w:val="26"/>
      <w:shd w:fill="FFFFFF" w:val="clear"/>
      <w:lang w:val="ru-RU" w:eastAsia="ru-RU" w:bidi="ru-RU"/>
    </w:rPr>
  </w:style>
  <w:style w:type="character" w:styleId="21" w:customStyle="1">
    <w:name w:val="Основной текст (2) + Полужирный"/>
    <w:basedOn w:val="2"/>
    <w:qFormat/>
    <w:rsid w:val="00917ae7"/>
    <w:rPr>
      <w:rFonts w:ascii="Times New Roman" w:hAnsi="Times New Roman" w:eastAsia="Times New Roman" w:cs="Times New Roman"/>
      <w:b/>
      <w:bCs/>
      <w:color w:val="000000"/>
      <w:spacing w:val="0"/>
      <w:w w:val="100"/>
      <w:sz w:val="26"/>
      <w:szCs w:val="26"/>
      <w:shd w:fill="FFFFFF" w:val="clear"/>
      <w:lang w:val="ru-RU" w:eastAsia="ru-RU" w:bidi="ru-RU"/>
    </w:rPr>
  </w:style>
  <w:style w:type="character" w:styleId="3" w:customStyle="1">
    <w:name w:val="Заголовок №3 + Не полужирный"/>
    <w:basedOn w:val="DefaultParagraphFont"/>
    <w:qFormat/>
    <w:rsid w:val="00917ae7"/>
    <w:rPr>
      <w:rFonts w:ascii="Times New Roman" w:hAnsi="Times New Roman" w:eastAsia="Times New Roman" w:cs="Times New Roman"/>
      <w:b/>
      <w:bCs/>
      <w:color w:val="000000"/>
      <w:w w:val="100"/>
      <w:sz w:val="26"/>
      <w:szCs w:val="26"/>
      <w:shd w:fill="FFFFFF" w:val="clear"/>
      <w:lang w:val="ru-RU" w:eastAsia="ru-RU" w:bidi="ru-RU"/>
    </w:rPr>
  </w:style>
  <w:style w:type="character" w:styleId="Style17" w:customStyle="1">
    <w:name w:val="Текст сноски Знак"/>
    <w:basedOn w:val="DefaultParagraphFont"/>
    <w:uiPriority w:val="99"/>
    <w:qFormat/>
    <w:rsid w:val="007e524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sid w:val="007e5245"/>
    <w:rPr>
      <w:vertAlign w:val="superscript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character" w:styleId="Style20">
    <w:name w:val="Символ сноски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Style14"/>
    <w:uiPriority w:val="99"/>
    <w:unhideWhenUsed/>
    <w:rsid w:val="007212f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Style15"/>
    <w:uiPriority w:val="99"/>
    <w:unhideWhenUsed/>
    <w:rsid w:val="007212f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3c2b5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22" w:customStyle="1">
    <w:name w:val="Основной текст (2)"/>
    <w:basedOn w:val="Normal"/>
    <w:link w:val="2"/>
    <w:qFormat/>
    <w:rsid w:val="00917ae7"/>
    <w:pPr>
      <w:widowControl w:val="false"/>
      <w:shd w:val="clear" w:color="auto" w:fill="FFFFFF"/>
      <w:spacing w:lineRule="atLeast" w:line="0" w:before="0" w:after="240"/>
    </w:pPr>
    <w:rPr>
      <w:rFonts w:ascii="Times New Roman" w:hAnsi="Times New Roman" w:eastAsia="Times New Roman" w:cs="Times New Roman"/>
      <w:sz w:val="26"/>
      <w:szCs w:val="26"/>
    </w:rPr>
  </w:style>
  <w:style w:type="paragraph" w:styleId="82" w:customStyle="1">
    <w:name w:val="Основной текст (8)"/>
    <w:basedOn w:val="Normal"/>
    <w:link w:val="8"/>
    <w:qFormat/>
    <w:rsid w:val="00917ae7"/>
    <w:pPr>
      <w:widowControl w:val="false"/>
      <w:shd w:val="clear" w:color="auto" w:fill="FFFFFF"/>
      <w:spacing w:lineRule="atLeast" w:line="0" w:before="240" w:after="0"/>
      <w:jc w:val="both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styleId="Style29" w:customStyle="1">
    <w:name w:val="Знак"/>
    <w:basedOn w:val="Normal"/>
    <w:qFormat/>
    <w:rsid w:val="000a055f"/>
    <w:pPr>
      <w:widowControl w:val="false"/>
      <w:spacing w:lineRule="exact" w:line="240"/>
      <w:jc w:val="right"/>
    </w:pPr>
    <w:rPr>
      <w:rFonts w:ascii="Times New Roman" w:hAnsi="Times New Roman" w:eastAsia="Times New Roman" w:cs="Times New Roman"/>
      <w:sz w:val="20"/>
      <w:szCs w:val="20"/>
      <w:lang w:val="en-GB"/>
    </w:rPr>
  </w:style>
  <w:style w:type="paragraph" w:styleId="Style30">
    <w:name w:val="Footnote Text"/>
    <w:basedOn w:val="Normal"/>
    <w:link w:val="Style17"/>
    <w:uiPriority w:val="99"/>
    <w:rsid w:val="007e5245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ConsPlusNormal" w:customStyle="1">
    <w:name w:val="ConsPlusNormal"/>
    <w:qFormat/>
    <w:rsid w:val="00e31204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e31204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NoSpacing">
    <w:name w:val="No Spacing"/>
    <w:basedOn w:val="Normal"/>
    <w:qFormat/>
    <w:pPr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d32e5d"/>
    <w:pPr>
      <w:spacing w:after="0" w:line="240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BFC04A1E2E196D6A34B57E18878FC0759B397038F6711B525532BEEA7E2036B47498057A3o9B" TargetMode="External"/><Relationship Id="rId3" Type="http://schemas.openxmlformats.org/officeDocument/2006/relationships/hyperlink" Target="consultantplus://offline/ref=3175F26FD0C823B6C39787407DA6422D63EA1452F2BEBF8A3996EEA28F14AA5AA9A5C046FD1AE804S523C" TargetMode="External"/><Relationship Id="rId4" Type="http://schemas.openxmlformats.org/officeDocument/2006/relationships/hyperlink" Target="consultantplus://offline/ref=3175F26FD0C823B6C39787407DA6422D63EA145DF2BABF8A3996EEA28F14AA5AA9A5C046FD1BE902S528C" TargetMode="External"/><Relationship Id="rId5" Type="http://schemas.openxmlformats.org/officeDocument/2006/relationships/hyperlink" Target="consultantplus://offline/ref=3175F26FD0C823B6C39787407DA6422D63EA1452F2BEBF8A3996EEA28F14AA5AA9A5C046FD1AE804S523C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<Relationship Id="rId13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5A5F03-9F9D-458A-B35E-EC87F82A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LibreOffice/7.3.3.2$Windows_X86_64 LibreOffice_project/d1d0ea68f081ee2800a922cac8f79445e4603348</Application>
  <AppVersion>15.0000</AppVersion>
  <Pages>5</Pages>
  <Words>981</Words>
  <Characters>7488</Characters>
  <CharactersWithSpaces>8565</CharactersWithSpaces>
  <Paragraphs>63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2023-07-03T09:23:00Z</dcterms:created>
  <dc:creator>Меницкая Анастасия Александровна</dc:creator>
  <dc:description/>
  <dc:language>ru-RU</dc:language>
  <cp:lastModifiedBy/>
  <cp:lastPrinted>2023-12-22T11:40:45Z</cp:lastPrinted>
  <dcterms:modified xsi:type="dcterms:W3CDTF">2023-12-22T11:42:21Z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