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  <w:br/>
        <w:t>РЕСПУБЛИКА ХАКАСИЯ</w:t>
        <w:br/>
        <w:t>АДМИНИСТРАЦИЯ САРАЛИНСКОГО СЕЛЬСОВЕТА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 марта</w:t>
      </w:r>
      <w:r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№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</w:p>
    <w:p>
      <w:pPr>
        <w:pStyle w:val="Normal"/>
        <w:tabs>
          <w:tab w:val="clear" w:pos="708"/>
          <w:tab w:val="left" w:pos="3620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Сарала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мерах по обеспечению охраны от пожаров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лесного фонда и не входящих в лесной фонд лесов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Саралинского сельсовета.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В соответствии с Лесным Кодексом Российской Федерации, в целях своевременного предупреждения, обнаружения и ликвидации лесных пожаров на территории Саралинского сельсовета, Администрация Саралинского сельсовета </w:t>
      </w:r>
      <w:r>
        <w:rPr>
          <w:rFonts w:ascii="Times New Roman" w:hAnsi="Times New Roman"/>
          <w:b/>
          <w:sz w:val="26"/>
          <w:szCs w:val="26"/>
        </w:rPr>
        <w:t>постановляет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20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оперативный план привлечения сил и средств организаций и населения на тушение лесных пожаров на землях лесного фонда администрации Саралинского сельсовета на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 (приложение 1), план перекрытия дорог на пожароопасный период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(приложение № 2), план мероприятий по обеспечению населённого пункта и объектов администрации Саралинского сельсовета от природных пожаров в пожароопасный период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(приложение 3).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20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главному  лесничему  Саралинского лесничества Г.А. Елисееву  провести совместно с администрацией Саралинского сельсовета следующие противопожарные мероприятия: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проведение противопожарного устройства территории, контроля по         выполнению требований пожарной безопасности в лесу, предупредительных противопожарных мероприятий, в том числе контролируемого выжигания травы, профилактических палов (отжигов) с целью предупреждения возникновения лесных пожаров;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осуществления противопожарной пропаганды по выполнению правил пожарной безопасности в лесах;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организацию лесопожарных формирований, добровольных пожарных дружин, их подготовку и обеспечение готовности;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привлечение населения, работников организаций и учреждений всех форм собственности, техники для тушения лесных пожаров в соответствии с оперативным планом привлечения сил и средств организаций и населения на тушение лесных пожаров;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обеспечение привлечённых на тушение лесных пожаров граждан средствами передвижения, питанием, медицинским обслуживанием;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создание лесопожарных формирований повышенной готовности из числа привлечённых к тушению лесных пожаров граждан на периоды высокой пожарной опасности;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создание на пожароопасный сезон резерва горюче-смазочных материалов и продовольствия;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проведение учений по отработке навыков тушения лесных пожаров и взаимодействия с участием лесничества, пожарной части № 52, комиссии по предупреждению и ликвидации ЧС и обеспечению пожарной безопасности при администрации Саралинского сельсовета;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 предоставлении земельных участков гражданам в аренду для сенокошения, проводить инструктаж по Правилам обеспечения пожарной безопасности.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Рекомендовать руководителям организаций и учреждений всех форм собственности, предпринимателям, осуществляющим в лесах хозяйственную деятельность, в срок до 25 апреля 20</w:t>
      </w:r>
      <w:r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года обеспечить: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создание лесопожарных формирований, укомплектование их средствами пожаротушения и постоянную готовность к выполнению работ по тушению лесных пожаров;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оснащение находящихся в лесах объектов средствами пожаротушения согласно утверждённым нормам;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подготовку лесопатрульных групп в помощь гослесохране для патрулирования по лесным дорогам в периоды чрезвычайной пожарной опасности;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завершение всех работ по очистке мест рубок.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Рекомендовать директору МБОУ «Саралинская  СОШ» Гребеньковой О.В., обеспечить проведение разъяснительной работы среди учащихся по вопросам охраны лесов от пожаров и правилам поведения в лесу.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Руководителям организаций, гражданам в пожароопасный сезон: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не проводить огневую очистку обочин дорог, выжигание травы на лесных прогалинах, а также разведение костров в лесу;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не проводить на землях лесного фонда каких-либо мероприятий без согласования с органами ленного хозяйства.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Комиссии по предупреждению и ликвидации ЧС и обеспечению пожарной безопасности при администрации Саралинского сельсовета обеспечить оперативное руководство тушением лесных пожаров.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7. Контроль за выполнением данного постановления возлагаю на себя.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       А.И. Мельверт</w:t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Приложение №1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к постановлению главы                                                       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Саралинского  сельсовета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г.  № </w:t>
      </w:r>
      <w:r>
        <w:rPr>
          <w:rFonts w:ascii="Times New Roman" w:hAnsi="Times New Roman"/>
          <w:sz w:val="26"/>
          <w:szCs w:val="26"/>
        </w:rPr>
        <w:t>17</w:t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ОПЕРАТИВНЫЙ ПЛАН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привлечения сил и средств организаций и населения на тушение лесных пожаров на землях лесного фонда администрации Саралинского сельсовета на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КФХ Погребной С.М. 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 согласованию) –         2 человека,1 трактор.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Саралинского  сельсовета – 5 человек.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прибытия (по требованию) сил и средств пожаротушения – село Саралинское лесничество.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Организация, обеспечивающая питание - АУ РХ «Саралалессервис».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Организация, обеспечивающая медицинское обслуживание  - Саралинская  врачебная амбулатория ( по согласованию).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А.И. Мельверт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№2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к постановлению главы                                                       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Саралинского  сельсовета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г.  № </w:t>
      </w:r>
      <w:r>
        <w:rPr>
          <w:rFonts w:ascii="Times New Roman" w:hAnsi="Times New Roman"/>
          <w:sz w:val="26"/>
          <w:szCs w:val="26"/>
        </w:rPr>
        <w:t>17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перекрытия дорог на пожароопасный период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дорог и районы действия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Ответственный за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исполнение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с. Сарала - Копьево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Передвижной контрольно-пропускной пункт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Орджоникидзевское участковое лесничество, ОМВД по Орджоникидзевскому району (согласование)</w:t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А.И. Мельверт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ind w:left="36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№3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к постановлению главы                                                       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Саралинского  сельсовета</w:t>
      </w:r>
    </w:p>
    <w:p>
      <w:pPr>
        <w:pStyle w:val="NoSpacing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г.  № </w:t>
      </w:r>
      <w:r>
        <w:rPr>
          <w:rFonts w:ascii="Times New Roman" w:hAnsi="Times New Roman"/>
          <w:sz w:val="26"/>
          <w:szCs w:val="26"/>
        </w:rPr>
        <w:t>17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>
      <w:pPr>
        <w:pStyle w:val="Normal"/>
        <w:tabs>
          <w:tab w:val="clear" w:pos="708"/>
          <w:tab w:val="left" w:pos="3885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мероприятий по обеспечению населённого пункта и объектов администрации Саралинского сельсовета от природных пожаров в пожароопасный период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6"/>
        <w:gridCol w:w="4512"/>
        <w:gridCol w:w="2169"/>
        <w:gridCol w:w="2253"/>
      </w:tblGrid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Срок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Исполнители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минерализованных полос вокруг с.Сарала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 30.04.202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 сельсовета совместно с лесничеством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контроля за выполнением противопожарных мероприятий в полосах линий электропередач и связи в пожароопасный период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Руководители заинтересованных организаций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Апрель-май, сентябрь-октябрь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добровольных пожарных формирований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Апрель-май, сентябрь-октябрь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лесостепными пожарами.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«Саралинская  СОШ»</w:t>
            </w:r>
          </w:p>
          <w:p>
            <w:pPr>
              <w:pStyle w:val="Normal"/>
              <w:widowControl w:val="false"/>
              <w:spacing w:before="0" w:after="200"/>
              <w:ind w:firstLine="7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КУК «Саралинский СДК»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Своевременное введение особого противопожарного режима, а также ограничение посещения леса и въезда в него транспортных средств, при наступлении пожароопасного периода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При необходимости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 сельсовета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схемы населённого пункта, плана эвакуации из пожароопасной зоны. Создание резерва сил и средств для защиты села.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 наступлением пожароопасного периода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</w:tbl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       А.И. Мельверт</w:t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68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0a40d6"/>
    <w:pPr>
      <w:keepNext w:val="true"/>
      <w:outlineLvl w:val="1"/>
    </w:pPr>
    <w:rPr>
      <w:rFonts w:eastAsia="" w:cs="" w:cstheme="majorBidi" w:eastAsiaTheme="majorEastAsia"/>
      <w:szCs w:val="20"/>
    </w:rPr>
  </w:style>
  <w:style w:type="paragraph" w:styleId="3">
    <w:name w:val="Heading 3"/>
    <w:basedOn w:val="Normal"/>
    <w:next w:val="Normal"/>
    <w:link w:val="31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Название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0a4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LibreOffice/7.3.3.2$Windows_X86_64 LibreOffice_project/d1d0ea68f081ee2800a922cac8f79445e4603348</Application>
  <AppVersion>15.0000</AppVersion>
  <Pages>6</Pages>
  <Words>847</Words>
  <Characters>6149</Characters>
  <CharactersWithSpaces>7813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2022-01-14T01:19:00Z</dcterms:created>
  <dc:creator>RePack by SPecialiST</dc:creator>
  <dc:description/>
  <dc:language>ru-RU</dc:language>
  <cp:lastModifiedBy/>
  <cp:lastPrinted>2023-03-22T16:07:18Z</cp:lastPrinted>
  <dcterms:modified xsi:type="dcterms:W3CDTF">2023-03-22T16:09:29Z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