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САРАЛИНСКОГО СЕЛЬСОВЕТА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ноября 2023 г.</w:t>
        <w:tab/>
        <w:tab/>
        <w:tab/>
        <w:tab/>
        <w:tab/>
        <w:tab/>
        <w:tab/>
        <w:tab/>
        <w:tab/>
        <w:tab/>
        <w:t>№ 73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NoSpacing"/>
        <w:jc w:val="center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Об утверждении муниципальной программы «Увековечение памяти погибших при защите Отечества </w:t>
      </w:r>
      <w:r>
        <w:rPr>
          <w:rFonts w:cs="Times New Roman" w:ascii="Times New Roman" w:hAnsi="Times New Roman"/>
          <w:b/>
          <w:sz w:val="28"/>
          <w:szCs w:val="28"/>
        </w:rPr>
        <w:t>на территории муниципального образования Саралинский сельсовет»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целях увековечения памяти погибших при защите Отечества в муниципальном образовании Саралинский сельсовет,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Саралинский сельсовет Орджоникидзевского района Республики Хакасии, </w:t>
      </w:r>
      <w:r>
        <w:rPr>
          <w:rFonts w:cs="Times New Roman" w:ascii="Times New Roman" w:hAnsi="Times New Roman"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дминистрация Саралинского сельсовета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постановляет: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Утвердить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cs="Times New Roman" w:ascii="Times New Roman" w:hAnsi="Times New Roman"/>
          <w:sz w:val="28"/>
          <w:szCs w:val="28"/>
          <w:lang w:eastAsia="zh-CN"/>
        </w:rPr>
        <w:t>«Увековечение памяти погибших при защите Отечества на территории муниципального образования Саралинский сельсовет»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(далее — Программа) (Приложение)</w:t>
      </w:r>
      <w:r>
        <w:rPr>
          <w:rFonts w:cs="Times New Roman" w:ascii="Times New Roman" w:hAnsi="Times New Roman"/>
          <w:sz w:val="28"/>
          <w:szCs w:val="28"/>
          <w:lang w:eastAsia="zh-CN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Централизованной бухгалтерии администрации Саралинского сельсовета предусмотреть в бюджете муниципального образования Саралинский сельсовет Орджоникидзевского района Республики Хакасия (далее — местный бюджет) на очередной финансовый год и плановый период средства на реализацию Программы.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Установить, что в ходе реализации Программы отдельные мероприятия, условия могут уточняться, объемы финансирования подлежат корректировки с учетом утвержденных расходов </w:t>
      </w:r>
      <w:r>
        <w:rPr>
          <w:rFonts w:cs="Times New Roman" w:ascii="Times New Roman" w:hAnsi="Times New Roman"/>
          <w:sz w:val="28"/>
          <w:szCs w:val="28"/>
        </w:rPr>
        <w:t>местного бюджета.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Настоящее постановлени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вступает в силу после его обнародования на информационных стендах и информационно-телекоммуникационной сети Интернет https://or19.ru/saralinskiy-selsovet.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Саралинского сельсовета</w:t>
        <w:tab/>
        <w:tab/>
        <w:tab/>
        <w:tab/>
        <w:tab/>
        <w:tab/>
        <w:t>А.И. Мельверт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3929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9"/>
      </w:tblGrid>
      <w:tr>
        <w:trPr/>
        <w:tc>
          <w:tcPr>
            <w:tcW w:w="3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Саралинского сельсовета от 10.11. 2023 года № 73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Муниципальная программа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>«Увековечение памяти погибших при защите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Отечества </w:t>
      </w:r>
      <w:r>
        <w:rPr>
          <w:rFonts w:cs="Times New Roman" w:ascii="Times New Roman" w:hAnsi="Times New Roman"/>
          <w:b/>
          <w:sz w:val="28"/>
          <w:szCs w:val="28"/>
        </w:rPr>
        <w:t>на территории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Саралинский сельсовет»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Паспорт </w:t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1" w:type="dxa"/>
        <w:jc w:val="left"/>
        <w:tblInd w:w="-14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410"/>
        <w:gridCol w:w="737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zh-CN"/>
              </w:rPr>
              <w:t xml:space="preserve">«Увековечение памяти погибших при защите Отечества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 территории муниципального образования Саралинский сельсовет»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Администрация Саралинского сельсовета Орджоникидзевского района Республики Хакасия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Участники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подрядные организации, выполняющие работы по ремонту и благоустройству воинских захоронений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Цели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Задачи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- восстановление (ремонт, благоустройство) воинских захоронений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в муниципальном образовании Саралинский сельсовет;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ремонт и содержание военно-мемориальных объектов в муниципальном образовании Саралинский сельсовет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Целевые индикаторы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и показатели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- количество восстановленных (отремонтированных) воинских захоронений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количество отремонтированных военно-мемориальных объектов в муниципальном образовании Саралинский сельсовет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Этапы и сроки реализации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2024-2026 годы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Финансовое обеспечение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рограммы по 172023,36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руб. (прогнозно), за счет средств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бюджета</w:t>
            </w:r>
            <w:r>
              <w:rPr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- 2024 год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 xml:space="preserve">172023,36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- 2025 год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0;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- 2026 год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0.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- восстановление (ремонт, благоустройство) воинских захоронений на территории муниципального образования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Саралинский сельсовет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в количестве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объект;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- ремонт и содержание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военно-мемориальных объектов в муниципальном образовании Саралинский сельсовет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—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 объекта.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Характеристика сферы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ab/>
        <w:t xml:space="preserve">На территории муниципального образования Саралинский сельсовет по состоянию на 1 января 2024 года находится </w:t>
      </w:r>
      <w:r>
        <w:rPr>
          <w:rFonts w:cs="Times New Roman" w:ascii="Times New Roman" w:hAnsi="Times New Roman"/>
          <w:sz w:val="28"/>
          <w:szCs w:val="28"/>
          <w:lang w:eastAsia="zh-CN"/>
        </w:rPr>
        <w:t>1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воинск</w:t>
      </w:r>
      <w:r>
        <w:rPr>
          <w:rFonts w:cs="Times New Roman" w:ascii="Times New Roman" w:hAnsi="Times New Roman"/>
          <w:sz w:val="28"/>
          <w:szCs w:val="28"/>
          <w:lang w:eastAsia="zh-CN"/>
        </w:rPr>
        <w:t>ое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захоронени</w:t>
      </w:r>
      <w:r>
        <w:rPr>
          <w:rFonts w:cs="Times New Roman" w:ascii="Times New Roman" w:hAnsi="Times New Roman"/>
          <w:sz w:val="28"/>
          <w:szCs w:val="28"/>
          <w:lang w:eastAsia="zh-CN"/>
        </w:rPr>
        <w:t>е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лиц</w:t>
      </w:r>
      <w:r>
        <w:rPr>
          <w:rFonts w:cs="Times New Roman" w:ascii="Times New Roman" w:hAnsi="Times New Roman"/>
          <w:sz w:val="28"/>
          <w:szCs w:val="28"/>
          <w:lang w:eastAsia="zh-CN"/>
        </w:rPr>
        <w:t>а</w:t>
      </w:r>
      <w:r>
        <w:rPr>
          <w:rFonts w:cs="Times New Roman" w:ascii="Times New Roman" w:hAnsi="Times New Roman"/>
          <w:sz w:val="28"/>
          <w:szCs w:val="28"/>
          <w:lang w:eastAsia="zh-CN"/>
        </w:rPr>
        <w:t>, погибш</w:t>
      </w:r>
      <w:r>
        <w:rPr>
          <w:rFonts w:cs="Times New Roman" w:ascii="Times New Roman" w:hAnsi="Times New Roman"/>
          <w:sz w:val="28"/>
          <w:szCs w:val="28"/>
          <w:lang w:eastAsia="zh-CN"/>
        </w:rPr>
        <w:t>его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при защите Отечества,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два военно-мемориальных объекта: </w:t>
      </w:r>
      <w:r>
        <w:rPr>
          <w:rFonts w:cs="Times New Roman" w:ascii="Times New Roman" w:hAnsi="Times New Roman"/>
          <w:sz w:val="28"/>
          <w:szCs w:val="28"/>
          <w:lang w:eastAsia="zh-CN"/>
        </w:rPr>
        <w:t>памятник участникам Гражданской войны, памятник погибшим в Великой Отечественной войне.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ab/>
        <w:t xml:space="preserve">В настоящее время на территории муниципального образования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Саралинский сельсовет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ab/>
        <w:t>Использование программно-целевого метода для решения проблемы сохранности и восстановления (ремонта) воинских захоронений, ремонт</w:t>
      </w:r>
      <w:r>
        <w:rPr>
          <w:rFonts w:cs="Times New Roman" w:ascii="Times New Roman" w:hAnsi="Times New Roman"/>
          <w:sz w:val="28"/>
          <w:szCs w:val="28"/>
          <w:lang w:eastAsia="zh-CN"/>
        </w:rPr>
        <w:t>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и содержани</w:t>
      </w:r>
      <w:r>
        <w:rPr>
          <w:rFonts w:cs="Times New Roman" w:ascii="Times New Roman" w:hAnsi="Times New Roman"/>
          <w:sz w:val="28"/>
          <w:szCs w:val="28"/>
          <w:lang w:eastAsia="zh-CN"/>
        </w:rPr>
        <w:t>я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>военно-мемориальных объектов в муниципальном образовании Саралинский сельсовет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>
      <w:pPr>
        <w:pStyle w:val="Normal"/>
        <w:shd w:fill="FFFFFF" w:val="clear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Цель, задача и сроки реализации 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>П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>рограммы</w:t>
      </w:r>
    </w:p>
    <w:p>
      <w:pPr>
        <w:pStyle w:val="ListParagraph"/>
        <w:suppressAutoHyphens w:val="true"/>
        <w:spacing w:lineRule="auto" w:line="240" w:before="0" w:after="0"/>
        <w:ind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eastAsia="zh-CN"/>
        </w:rPr>
      </w:pPr>
      <w:r>
        <w:rPr/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ab/>
        <w:t xml:space="preserve">Цель </w:t>
      </w:r>
      <w:r>
        <w:rPr>
          <w:rFonts w:cs="Times New Roman" w:ascii="Times New Roman" w:hAnsi="Times New Roman"/>
          <w:sz w:val="28"/>
          <w:szCs w:val="28"/>
          <w:lang w:eastAsia="ar-SA"/>
        </w:rPr>
        <w:t>П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рограммы —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увековечение памяти погибших при защите Отчества в муниципальном образовании Саралинский сельсовет.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ab/>
        <w:t xml:space="preserve">Задача </w:t>
      </w:r>
      <w:r>
        <w:rPr>
          <w:rFonts w:cs="Times New Roman" w:ascii="Times New Roman" w:hAnsi="Times New Roman"/>
          <w:sz w:val="28"/>
          <w:szCs w:val="28"/>
          <w:lang w:eastAsia="zh-CN"/>
        </w:rPr>
        <w:t>П</w:t>
      </w:r>
      <w:r>
        <w:rPr>
          <w:rFonts w:cs="Times New Roman" w:ascii="Times New Roman" w:hAnsi="Times New Roman"/>
          <w:sz w:val="28"/>
          <w:szCs w:val="28"/>
          <w:lang w:eastAsia="zh-CN"/>
        </w:rPr>
        <w:t>рограммы: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- восстановление (ремонт, благоустройство) воинских захоронений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в муниципальном образовании Саралинский сельсовет;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ab/>
        <w:t xml:space="preserve">-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 xml:space="preserve">ремонт и содержание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>военно-мемориальных объектов в муниципальном образовании Саралинский сельсовет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>.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программы рассчитана на 2024-2026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 xml:space="preserve">Перечень основных мероприятий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 xml:space="preserve">муниципальной программы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 xml:space="preserve">«Увековечение памяти погибших при защите Отечества на территории муниципального образования Саралинский сельсовет» </w:t>
      </w:r>
      <w:r>
        <w:rPr>
          <w:rFonts w:cs="Times New Roman" w:ascii="Times New Roman" w:hAnsi="Times New Roman"/>
          <w:b w:val="false"/>
          <w:bCs w:val="false"/>
          <w:spacing w:val="2"/>
          <w:sz w:val="28"/>
          <w:szCs w:val="28"/>
          <w:shd w:fill="FFFFFF" w:val="clear"/>
          <w:lang w:eastAsia="zh-CN"/>
        </w:rPr>
        <w:t>изложен в приложении 1 к Программе.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pacing w:val="2"/>
          <w:sz w:val="28"/>
          <w:szCs w:val="28"/>
          <w:shd w:fill="FFFFFF" w:val="clear"/>
          <w:lang w:eastAsia="zh-CN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center"/>
        <w:outlineLvl w:val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Источниками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рограммы являются средства местного бюджета. Общий объем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на 2024-2026 год состав</w:t>
      </w:r>
      <w:r>
        <w:rPr>
          <w:rFonts w:ascii="Times New Roman" w:hAnsi="Times New Roman"/>
          <w:bCs/>
          <w:sz w:val="28"/>
          <w:szCs w:val="28"/>
        </w:rPr>
        <w:t>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</w:rPr>
        <w:t xml:space="preserve">172023,36 </w:t>
      </w:r>
      <w:r>
        <w:rPr>
          <w:rFonts w:ascii="Times New Roman" w:hAnsi="Times New Roman"/>
          <w:bCs/>
          <w:sz w:val="28"/>
          <w:szCs w:val="28"/>
        </w:rPr>
        <w:t xml:space="preserve">руб. (прогнозно). </w:t>
      </w:r>
      <w:r>
        <w:rPr>
          <w:rFonts w:ascii="Times New Roman" w:hAnsi="Times New Roman"/>
          <w:bCs/>
          <w:sz w:val="28"/>
          <w:szCs w:val="28"/>
        </w:rPr>
        <w:t>Объем финансирования Программы с разбивкой по мероприятиям и годам реализации Программы приведен в приложении 1.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cs="Times New Roman" w:ascii="Times New Roman" w:hAnsi="Times New Roman"/>
          <w:bCs/>
          <w:sz w:val="28"/>
          <w:szCs w:val="28"/>
        </w:rPr>
        <w:t xml:space="preserve"> ходе реализации Программы отдельные мероприятия, условия могут уточняться, объемы финансирования подлежат корректировки с учетом утвержденных расходов </w:t>
      </w:r>
      <w:r>
        <w:rPr>
          <w:rFonts w:cs="Times New Roman" w:ascii="Times New Roman" w:hAnsi="Times New Roman"/>
          <w:bCs/>
          <w:sz w:val="28"/>
          <w:szCs w:val="28"/>
        </w:rPr>
        <w:t>местного бюджета.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Организация управления и контроль за ходом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Управление за ходом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Саралинского сельсовета в лице главы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аралинского сельсовета.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Отчетность по реализации мероприятий программы предоставляется Администрацией Саралинского сельсовета Орджоникидзевского района Республики Хакасия.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outlineLvl w:val="0"/>
        <w:rPr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6. Оценка социально-экономической 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э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кологической эффективности реализации 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/>
          <w:shd w:fill="FFFFFF" w:val="clear"/>
          <w:szCs w:val="28"/>
          <w:bCs/>
          <w:rFonts w:ascii="Times New Roman" w:hAnsi="Times New Roman"/>
          <w:color w:val="000000"/>
        </w:rPr>
        <w:instrText xml:space="preserve"> HYPERLINK "https://docs.cntd.ru/document/560945122" \l "6520IM"</w:instrText>
      </w:r>
      <w:r>
        <w:rPr>
          <w:smallCaps w:val="false"/>
          <w:caps w:val="false"/>
          <w:sz w:val="28"/>
          <w:spacing w:val="0"/>
          <w:i w:val="false"/>
          <w:u w:val="none"/>
          <w:b/>
          <w:shd w:fill="FFFFFF" w:val="clear"/>
          <w:szCs w:val="28"/>
          <w:bCs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Программы</w:t>
      </w:r>
      <w:r>
        <w:rPr>
          <w:smallCaps w:val="false"/>
          <w:caps w:val="false"/>
          <w:sz w:val="28"/>
          <w:spacing w:val="0"/>
          <w:i w:val="false"/>
          <w:u w:val="none"/>
          <w:b/>
          <w:shd w:fill="FFFFFF" w:val="clear"/>
          <w:szCs w:val="28"/>
          <w:bCs/>
          <w:rFonts w:ascii="Times New Roman" w:hAnsi="Times New Roman"/>
          <w:color w:val="000000"/>
        </w:rPr>
        <w:fldChar w:fldCharType="end"/>
      </w:r>
    </w:p>
    <w:p>
      <w:pPr>
        <w:pStyle w:val="Style16"/>
        <w:widowControl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  <w:bookmarkStart w:id="0" w:name="P003B"/>
      <w:bookmarkStart w:id="1" w:name="P003B"/>
      <w:bookmarkEnd w:id="1"/>
    </w:p>
    <w:p>
      <w:pPr>
        <w:pStyle w:val="Style16"/>
        <w:widowControl/>
        <w:shd w:fill="FFFFFF" w:val="clear"/>
        <w:spacing w:before="0" w:after="0"/>
        <w:ind w:left="0" w:right="0" w:hanging="0"/>
        <w:jc w:val="both"/>
        <w:rPr/>
      </w:pPr>
      <w:bookmarkStart w:id="2" w:name="P003B_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Реализация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 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instrText xml:space="preserve"> HYPERLINK "https://docs.cntd.ru/document/560945122" \l "6520IM"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Программы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 позволит значительно улучшить состояние воинских захоронений, расположенных на территории Администрации Саралинского сельсовета, укрепить статус воинских захоронений, обеспечить сохранение восстановленных воинских захоронений,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zh-CN"/>
        </w:rPr>
        <w:t>военно-мемориальных объектов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в хорошем состоянии на протяжении длительного времени.</w:t>
      </w:r>
      <w:bookmarkStart w:id="3" w:name="P003B_2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Реализация 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instrText xml:space="preserve"> HYPERLINK "https://docs.cntd.ru/document/560945122" \l "6520IM"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Программы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не предполагает возникновения экологических последствий.</w:t>
      </w:r>
      <w:bookmarkStart w:id="4" w:name="P003B_3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Совокупный эффект от реализации мероприятий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instrText xml:space="preserve"> HYPERLINK "https://docs.cntd.ru/document/560945122" \l "6520IM"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Программы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можно рассматривать как сочетание воспитательного, экономического и социального эффектов.</w:t>
      </w:r>
      <w:bookmarkStart w:id="5" w:name="P003B_4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Воспитательный эффект предусматривает формирование уважительного отношения граждан к памяти погибших при защите Отечества.</w:t>
      </w:r>
      <w:bookmarkStart w:id="6" w:name="P003B_6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Социальный эффект проявится в воспитании патриотизма у граждан 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Отечества.</w:t>
      </w:r>
      <w:bookmarkStart w:id="7" w:name="P003B_7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Оценка результативности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Программы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осуществляется путем сравнения значений показателей в год окончания ее реализации с их целевыми значениями. При этом результативность каждого мероприятия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Программы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оценивается исходя из соответствия его ожидаемых результатов поставленной цели и степени приближения к этой цели.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тчет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об оценке эффективности реализации муниципальной программы Саралинского сельсовета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оформляется по форме согласно приложению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3779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9"/>
      </w:tblGrid>
      <w:tr>
        <w:trPr/>
        <w:tc>
          <w:tcPr>
            <w:tcW w:w="3779" w:type="dxa"/>
            <w:tcBorders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«Увековечение памяти погибших при защите  Отечества на территории 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Саралинский сельсовет»,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утвержденной Постановлением Администрации Саралинского сельсовета от 10.11.2023 №73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0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Style20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эффективности реализации муниципальной программы</w:t>
      </w:r>
    </w:p>
    <w:p>
      <w:pPr>
        <w:pStyle w:val="Style20"/>
        <w:spacing w:lineRule="atLeast" w:line="10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Саралинского сельсовета</w:t>
      </w:r>
    </w:p>
    <w:p>
      <w:pPr>
        <w:pStyle w:val="Style20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___________________ год</w:t>
      </w:r>
    </w:p>
    <w:p>
      <w:pPr>
        <w:pStyle w:val="Style20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муниципальной программы, годы ее реализации, исполнитель)</w:t>
      </w:r>
    </w:p>
    <w:p>
      <w:pPr>
        <w:pStyle w:val="Style2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37" w:type="dxa"/>
        <w:jc w:val="left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577"/>
        <w:gridCol w:w="1790"/>
        <w:gridCol w:w="1985"/>
        <w:gridCol w:w="1924"/>
      </w:tblGrid>
      <w:tr>
        <w:trPr/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>
        <w:trPr/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 в 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достигнуто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сводная оценка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Программы по итоговой сводной оценке, процентов</w:t>
            </w: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______________________ (ФИО)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3779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9"/>
      </w:tblGrid>
      <w:tr>
        <w:trPr/>
        <w:tc>
          <w:tcPr>
            <w:tcW w:w="3779" w:type="dxa"/>
            <w:tcBorders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«Увековечение памяти погибших при защите Отечества на территории муниципального образования Саралинский сельсовет»,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утвержденной Постановлением Администрации Саралинского сельсовета от 10.11.2023 №73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9498" w:right="0" w:hanging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«Увековечение памяти погибших при защите Отечества </w:t>
      </w:r>
      <w:r>
        <w:rPr>
          <w:rFonts w:cs="Times New Roman" w:ascii="Times New Roman" w:hAnsi="Times New Roman"/>
          <w:b/>
          <w:sz w:val="28"/>
          <w:szCs w:val="28"/>
        </w:rPr>
        <w:t>на территории муниципального образования Саралинский сельсовет»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99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1"/>
        <w:gridCol w:w="1702"/>
        <w:gridCol w:w="1678"/>
        <w:gridCol w:w="1559"/>
        <w:gridCol w:w="1501"/>
        <w:gridCol w:w="1175"/>
        <w:gridCol w:w="1175"/>
        <w:gridCol w:w="2240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Цель, задачи, основные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Сроки выполнения (квартал, год)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5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Объемы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руб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Исполнители, перечень организаций, участвующих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реализации основных мероприятий</w:t>
            </w:r>
          </w:p>
        </w:tc>
      </w:tr>
      <w:tr>
        <w:trPr>
          <w:trHeight w:val="1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2025год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2026год</w:t>
            </w:r>
          </w:p>
        </w:tc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ремонт и содержание военно-мемориальных объектов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Мероприятие: выполнение работ по объекту «Памятник участникам Великой Отечественной войны», расположенный по адресу: с. Сарала ул. Центральная, 161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кварталы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местный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110011,68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110011,68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Саралинского сельсовета,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КУК «Саралинский СДК», Саралинская СОШ,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2"/>
                <w:sz w:val="28"/>
                <w:szCs w:val="28"/>
                <w:shd w:fill="FFFFFF" w:val="clear"/>
                <w:lang w:eastAsia="zh-CN"/>
              </w:rPr>
              <w:t>ремонт и содержание военно-мемориальных объектов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Мероприятие: выполнение работ по объекту «Памятник участникам Гражданской войны», расположенный по адресу: с. Сарала ул. Центральная, сквер участникам Гражданской войны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кварталы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62011,68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62011,68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Саралинского сельсовета,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КУК «Саралинский СДК», Саралинская СОШ,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Местный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172023,36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172023,36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  <w:bookmarkStart w:id="8" w:name="__DdeLink__1167_23248847731"/>
      <w:bookmarkStart w:id="9" w:name="__DdeLink__1167_23248847731"/>
      <w:bookmarkEnd w:id="9"/>
    </w:p>
    <w:sectPr>
      <w:type w:val="nextPage"/>
      <w:pgSz w:orient="landscape" w:w="16838" w:h="11906"/>
      <w:pgMar w:left="567" w:right="567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Style15"/>
    <w:next w:val="Style1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20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21">
    <w:name w:val="Нормальный (таблица)"/>
    <w:basedOn w:val="Normal"/>
    <w:qFormat/>
    <w:pPr>
      <w:jc w:val="both"/>
    </w:pPr>
    <w:rPr>
      <w:rFonts w:ascii="Arial" w:hAnsi="Arial" w:cs="Arial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LibreOffice/7.3.3.2$Windows_X86_64 LibreOffice_project/d1d0ea68f081ee2800a922cac8f79445e4603348</Application>
  <AppVersion>15.0000</AppVersion>
  <Pages>9</Pages>
  <Words>1117</Words>
  <Characters>8939</Characters>
  <CharactersWithSpaces>9965</CharactersWithSpaces>
  <Paragraphs>143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2019-12-05T01:42:00Z</dcterms:created>
  <dc:creator>Пользователь Windows</dc:creator>
  <dc:description/>
  <dc:language>ru-RU</dc:language>
  <cp:lastModifiedBy/>
  <cp:lastPrinted>2024-03-22T15:30:37Z</cp:lastPrinted>
  <dcterms:modified xsi:type="dcterms:W3CDTF">2024-03-22T15:30:47Z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