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firstLine="737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 xml:space="preserve">Порядок распределения квоты на выдачу иностранным гражданам и лицам без гражданства разрешений на временное проживание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 января 2021 г. вступил в силу Федеральный закон от 15 октября 2020 г. № 329-ФЗ «О внесении изменений в статьи 6 и 6.1 Федерального закона «О правовом положении иностранных граждан в Российской Федерации»</w:t>
      </w:r>
      <w:bookmarkStart w:id="0" w:name="_GoBack"/>
      <w:bookmarkEnd w:id="0"/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которому, квота на выдачу иностранным гражданам и лицам без гражданства разрешений на временное проживание распределяется соответствующими комиссиями, формируемыми в субъектах Российской Федерации, в порядке, утверждённом Правительством Российской Федерации.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Правилами, утвержденными Постановлением Правительства Российской Федерации от 29 декабря 2020 г. № 2345,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комиссия при принятии решения о выделении квоты руководствуется следующими критериями оценки иностранного гражданина: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осуществление трудовой деятельности на территории Республики Хакасия не менее 6 месяцев в совокупности в каждом году в течение 3 лет. При этом в указанный период в отношении таких иностранных граждан работодателем должны быть начислены страховые взносы в Пенсионный фонд Российской Федерации, за исключением случаев, если в соответствии с законодательством Российской Федерации о налогах и сборах страховые взносы не уплачиваются;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обучение не менее одного года по очной или очно-заочной форме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на территории Российской Федерации, по имеющим государственную аккредитацию образовательным программам;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наличие (отсутствие) специальности (профессии), востребованной на рынке труда в Республике Хакасия, и опыта работы по такой специальности (профессии);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наличие (отсутствие) законного источника средств к существованию;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д) наличие (отсутствие) образования и (или) квалификации, полученных в иностранном государстве и признанных в Российской Федерации в соответствии с международными договорами Российской Федерации, регулирующими вопросы признания и установления эквивалентности указанных образования и (или) квалификации, и законодательством Российской Федерации;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е) наличие (отсутствие) родственников из числа граждан Российской Федерации или иностранных граждан, постоянно проживающих на территории Республики Хакасия (полнородные и неполнородные братья и сестры, дедушки, бабушки, внуки, двоюродные братья и сестры, дяди, тети);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ж) наличие (отсутствие) жилого помещения на праве собственности в Республике Хакасия;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з) наличие (отсутствие) непогашенной или неснятой судимости за совершение преступления на территории Российской Федерации либо за ее пределами, признаваемого таковым в соответствии с федеральным законом;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и) привлечение (непривлечение) в течение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к административной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Распоряжением Правительства Российской Федерации от 06 ноября 2020 г. № 2883-р в Республике Хакасия на 2021 установлена квота на выдачу иностранным гражданам разрешений на временное проживание в количестве 100 штук.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Основанием для рассмотрения вопроса распределения квоты является поступление от иностранного гражданина заявки-анкеты о выделении квоты на выдачу разрешения на временное проживание, которую комиссия рассматривает в течение 30 рабочих дней.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о выделении квоты либо об отказе в её выделении принимается голосованием членами комиссии.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Информацию о порядке и дате приема анкет-заявок о выделении квоты на выдачу разрешения на временное проживание в Российской Федерации, а также форма анкеты-заявки будет дополнительна размещена на сайте МВД по Республике Хакасия.  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Получить дополнительную консультацию можно по телефону: 8(3902)23-67-84.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f71d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f71d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0b4606"/>
    <w:rPr>
      <w:rFonts w:ascii="Segoe UI" w:hAnsi="Segoe UI" w:cs="Segoe UI"/>
      <w:sz w:val="18"/>
      <w:szCs w:val="1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0f71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b46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LibreOffice/6.1.5.2$Linux_X86_64 LibreOffice_project/10$Build-2</Application>
  <Pages>2</Pages>
  <Words>464</Words>
  <Characters>3277</Characters>
  <CharactersWithSpaces>3730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2021-01-12T12:50:00Z</dcterms:created>
  <dc:creator>user</dc:creator>
  <dc:description/>
  <dc:language>ru-RU</dc:language>
  <cp:lastModifiedBy/>
  <cp:lastPrinted>2021-01-14T08:06:00Z</cp:lastPrinted>
  <dcterms:modified xsi:type="dcterms:W3CDTF">2021-01-15T17:13:58Z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