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7" w:rsidRDefault="001307B7" w:rsidP="00130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16">
        <w:rPr>
          <w:rFonts w:ascii="Times New Roman" w:hAnsi="Times New Roman" w:cs="Times New Roman"/>
          <w:b/>
          <w:bCs/>
          <w:sz w:val="28"/>
          <w:szCs w:val="28"/>
        </w:rPr>
        <w:t>Деятельность индивидуальных предпринимателей и юридических лиц, занимающихся покупкой ювелирных изделий, потребует лицензии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Федеральным законом от 02.08.2019 № 282-ФЗ «О внесении изменений в Федеральный закон ««О драгоценных металлах и драгоценных камнях» и статью 12 Федерального закона «О лицензировании отдельных видов деятельности».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 xml:space="preserve">Согласно принятых изменений, деятельность по обработке (переработке) лома и отходов драгоценных металлов, а также деятельность по скупке у физических лиц ювелирных и </w:t>
      </w:r>
      <w:proofErr w:type="gramStart"/>
      <w:r w:rsidRPr="00094316">
        <w:rPr>
          <w:rFonts w:ascii="Times New Roman" w:hAnsi="Times New Roman" w:cs="Times New Roman"/>
          <w:sz w:val="28"/>
          <w:szCs w:val="28"/>
        </w:rPr>
        <w:t>других изделий из драгоценных металлов</w:t>
      </w:r>
      <w:proofErr w:type="gramEnd"/>
      <w:r w:rsidRPr="00094316">
        <w:rPr>
          <w:rFonts w:ascii="Times New Roman" w:hAnsi="Times New Roman" w:cs="Times New Roman"/>
          <w:sz w:val="28"/>
          <w:szCs w:val="28"/>
        </w:rPr>
        <w:t xml:space="preserve"> и драгоценных камней, лома таких изделий подлежат обязательному лицензированию.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Закреплено, что юридические лица и индивидуальные предприниматели, осуществлявшие на 13.08.2019 указанные виды деятельности, обязаны не позднее 13.02.2021 получить лицензию на их осуществление либо её прекратить.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Напомним, что за осуществление предпринимательской деятельности без специального разрешения (лицензии) предусмотрена административная ответственности по части второй статьи 14.1 Кодекса Российской Федерации об административных правонарушениях, предусматривающая наложение штрафа на граждан в размере от 2 000 до 2 500 рублей с конфискацией изготовленной продукции, орудий производства и сырья или без таковой; на должностных лиц от 4 000 до 5 000 рублей с конфискацией изготовленной продукции, орудий производства и сырья или без таковой; на юридических лиц от 40 000 до 50 000 рублей с конфискацией изготовленной продукции, орудий производства и сырья или без таковой.</w:t>
      </w: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16">
        <w:rPr>
          <w:rFonts w:ascii="Times New Roman" w:hAnsi="Times New Roman" w:cs="Times New Roman"/>
          <w:b/>
          <w:bCs/>
          <w:sz w:val="28"/>
          <w:szCs w:val="28"/>
        </w:rPr>
        <w:t>Расширены полномочия полиции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Федеральным законом от 16.10.2019 № 337-ФЗ внесены изменения в статью 13 Федерального закона от 07.02.2011 № 3-ФЗ «О полиции».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Согласно изменениям сотрудники полиции наделяются правом объявлять физическому лицу официальное предостережение (предостережение)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Порядок объявления предостережения, форма официального предостережения, а также перечни категорий должностных лиц, уполномоченных объявлять официальное предостережение, будут определены Министерством внутренних дел Российской Федерации.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Закон носит профилактический характер, направлен на выявление и устранение причин и условий, способствующих совершению правонарушений, с целью оказания воспитательного воздействия на лиц.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Федеральный закон вступил в силу с 27.10.2019.</w:t>
      </w: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требования к организаторам детских поездок, перевозчикам и сопровождающим лицам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 1196 от 13.09.2019 внесены изменения в Правила организованной перевозки группы детей автобусами, утвержденные постановлением Правительства РФ от 17.12.2013 № 1177.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 xml:space="preserve">Согласно указанным изменениям, все автобусы с детскими группами должны быть оборудованы ремнями безопасности, а сами пассажиры во время поездки должны быть ими пристегнуты. Данное правило распространяется как междугородние, так </w:t>
      </w:r>
      <w:proofErr w:type="gramStart"/>
      <w:r w:rsidRPr="00094316">
        <w:rPr>
          <w:rFonts w:ascii="Times New Roman" w:hAnsi="Times New Roman" w:cs="Times New Roman"/>
          <w:sz w:val="28"/>
          <w:szCs w:val="28"/>
        </w:rPr>
        <w:t>и  пригородные</w:t>
      </w:r>
      <w:proofErr w:type="gramEnd"/>
      <w:r w:rsidRPr="00094316">
        <w:rPr>
          <w:rFonts w:ascii="Times New Roman" w:hAnsi="Times New Roman" w:cs="Times New Roman"/>
          <w:sz w:val="28"/>
          <w:szCs w:val="28"/>
        </w:rPr>
        <w:t>, городские поездки. Сопровождающие лица должны перед началом движения автобуса, а также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салону автобуса во время движения.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«D» не менее одного года на дату начала организованной перевозки группы детей из последнего года и одного месяца.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Уведомление в Госавтоинспекцию о планируемой перевозке в городском и пригородном сообщениях должно быть подано не позднее, чем за 24 часа. В случае перевозки в междугороднем сообщении срок подачи уведомления составляет 48 часов.</w:t>
      </w:r>
    </w:p>
    <w:p w:rsidR="001307B7" w:rsidRPr="00094316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16">
        <w:rPr>
          <w:rFonts w:ascii="Times New Roman" w:hAnsi="Times New Roman" w:cs="Times New Roman"/>
          <w:sz w:val="28"/>
          <w:szCs w:val="28"/>
        </w:rPr>
        <w:t>Изменения начали действовать с 01.10.2019.</w:t>
      </w:r>
    </w:p>
    <w:p w:rsidR="001307B7" w:rsidRDefault="001307B7" w:rsidP="001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B7" w:rsidRDefault="001307B7" w:rsidP="001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B7" w:rsidRPr="005004BA" w:rsidRDefault="001307B7" w:rsidP="001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7" w:rsidRDefault="001307B7" w:rsidP="001307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7" w:rsidRPr="005004BA" w:rsidRDefault="001307B7" w:rsidP="00130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638" w:rsidRDefault="00650638" w:rsidP="00650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6FC" w:rsidRPr="005004BA" w:rsidRDefault="007956FC" w:rsidP="0079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6FC" w:rsidRPr="005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1307B7"/>
    <w:rsid w:val="00271BB4"/>
    <w:rsid w:val="004B3A49"/>
    <w:rsid w:val="005004BA"/>
    <w:rsid w:val="00650638"/>
    <w:rsid w:val="007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dcterms:created xsi:type="dcterms:W3CDTF">2019-12-23T11:32:00Z</dcterms:created>
  <dcterms:modified xsi:type="dcterms:W3CDTF">2019-12-23T11:32:00Z</dcterms:modified>
</cp:coreProperties>
</file>