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3AA7" w14:textId="77777777" w:rsidR="000374A3" w:rsidRPr="000374A3" w:rsidRDefault="000374A3" w:rsidP="000374A3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 законодательства о судебном приказе и порядке его отмены</w:t>
      </w:r>
    </w:p>
    <w:p w14:paraId="283AC600" w14:textId="77777777" w:rsidR="000374A3" w:rsidRPr="000374A3" w:rsidRDefault="000374A3" w:rsidP="000374A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A3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121 Гражданского процессуального кодекса (далее – ГПК РФ) закреплено понятие судебного приказа. Так, судебный приказ – это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должника, если размер денежных сумм, подлежащих взысканию, или стоимость движимого имущества, подлежащего истребованию, не превышает пятьсот тысяч рублей. </w:t>
      </w:r>
    </w:p>
    <w:p w14:paraId="71CAC3B7" w14:textId="77777777" w:rsidR="000374A3" w:rsidRPr="000374A3" w:rsidRDefault="000374A3" w:rsidP="000374A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A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статьи 126 ГПК РФ такое постановление суда по существу заявленного требования выносится в течение пяти дней со дня поступления в суд заявления о его вынесении без вызова взыскателя и должника, без проведения судебного разбирательства. После этого в пятидневный срок со дня вынесения судебного приказа судья высылает его копию должнику, который в течение десяти дней со дня получения приказа имеет право представить возражения относительно его исполнения (статья 128 ГПК РФ). </w:t>
      </w:r>
    </w:p>
    <w:p w14:paraId="0AC33BE5" w14:textId="77777777" w:rsidR="000374A3" w:rsidRPr="000374A3" w:rsidRDefault="000374A3" w:rsidP="000374A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A3">
        <w:rPr>
          <w:rFonts w:ascii="Times New Roman" w:eastAsia="Times New Roman" w:hAnsi="Times New Roman"/>
          <w:sz w:val="28"/>
          <w:szCs w:val="28"/>
          <w:lang w:eastAsia="ru-RU"/>
        </w:rPr>
        <w:t>Если должник в установленный десятидневный срок с момента получения копии судебного приказа представит в суд возражения относительно его исполнения, судья отменяет судебный приказ и разъясняет взыскателю, что заявленное требование им может быть предъявлено в порядке искового производства (ст. 129 ГПК РФ).</w:t>
      </w:r>
    </w:p>
    <w:p w14:paraId="05FF3547" w14:textId="77777777" w:rsidR="00205F68" w:rsidRPr="00205F68" w:rsidRDefault="00205F68" w:rsidP="000374A3">
      <w:pPr>
        <w:jc w:val="both"/>
        <w:rPr>
          <w:szCs w:val="32"/>
        </w:rPr>
      </w:pPr>
      <w:bookmarkStart w:id="0" w:name="_GoBack"/>
      <w:bookmarkEnd w:id="0"/>
    </w:p>
    <w:p w14:paraId="641868AD" w14:textId="0CE78C0C" w:rsidR="00E51C00" w:rsidRDefault="000374A3"/>
    <w:p w14:paraId="29F451A6" w14:textId="676B943A" w:rsidR="00E0373F" w:rsidRPr="00E0373F" w:rsidRDefault="00E037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0373F">
        <w:rPr>
          <w:rFonts w:ascii="Times New Roman" w:eastAsia="Times New Roman" w:hAnsi="Times New Roman"/>
          <w:sz w:val="28"/>
          <w:szCs w:val="28"/>
          <w:lang w:eastAsia="ru-RU"/>
        </w:rPr>
        <w:t xml:space="preserve"> В.М. Абрамичев</w:t>
      </w:r>
    </w:p>
    <w:sectPr w:rsidR="00E0373F" w:rsidRPr="00E0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E9"/>
    <w:rsid w:val="000374A3"/>
    <w:rsid w:val="00205F68"/>
    <w:rsid w:val="00746EE9"/>
    <w:rsid w:val="00BF3AD8"/>
    <w:rsid w:val="00C42325"/>
    <w:rsid w:val="00E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0691"/>
  <w15:chartTrackingRefBased/>
  <w15:docId w15:val="{C3E4FC4B-2D92-4AA8-9601-C9612E41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73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4</cp:revision>
  <dcterms:created xsi:type="dcterms:W3CDTF">2021-12-08T11:25:00Z</dcterms:created>
  <dcterms:modified xsi:type="dcterms:W3CDTF">2021-12-08T11:27:00Z</dcterms:modified>
</cp:coreProperties>
</file>