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1A" w:rsidRPr="00D62A52" w:rsidRDefault="00C94B1A" w:rsidP="00C94B1A">
      <w:pPr>
        <w:pStyle w:val="21"/>
        <w:shd w:val="clear" w:color="auto" w:fill="auto"/>
        <w:spacing w:before="0" w:after="0" w:line="298" w:lineRule="exact"/>
        <w:ind w:firstLine="708"/>
        <w:jc w:val="both"/>
        <w:rPr>
          <w:sz w:val="24"/>
          <w:szCs w:val="24"/>
        </w:rPr>
      </w:pPr>
      <w:r w:rsidRPr="00B70EF6">
        <w:rPr>
          <w:rStyle w:val="3"/>
          <w:bCs w:val="0"/>
          <w:color w:val="000000"/>
          <w:sz w:val="24"/>
          <w:szCs w:val="24"/>
        </w:rPr>
        <w:t>Методы сбора информации,</w:t>
      </w:r>
      <w:r w:rsidRPr="00D62A52">
        <w:rPr>
          <w:rStyle w:val="3"/>
          <w:b w:val="0"/>
          <w:bCs w:val="0"/>
          <w:color w:val="000000"/>
          <w:sz w:val="24"/>
          <w:szCs w:val="24"/>
        </w:rPr>
        <w:t xml:space="preserve"> используемые в системе мониторинга качества обеспечения профессионального развития педагогических работников</w:t>
      </w:r>
      <w:r w:rsidRPr="00D62A52">
        <w:rPr>
          <w:rStyle w:val="31"/>
          <w:b w:val="0"/>
          <w:bCs w:val="0"/>
          <w:color w:val="000000"/>
          <w:sz w:val="24"/>
          <w:szCs w:val="24"/>
        </w:rPr>
        <w:t xml:space="preserve">, определяют порядок получения показателей. </w:t>
      </w:r>
      <w:r w:rsidRPr="00D62A52">
        <w:rPr>
          <w:rStyle w:val="31"/>
          <w:b w:val="0"/>
          <w:bCs w:val="0"/>
          <w:sz w:val="24"/>
          <w:szCs w:val="24"/>
        </w:rPr>
        <w:t xml:space="preserve">В системе </w:t>
      </w:r>
      <w:proofErr w:type="gramStart"/>
      <w:r w:rsidRPr="00D62A52">
        <w:rPr>
          <w:rStyle w:val="31"/>
          <w:b w:val="0"/>
          <w:bCs w:val="0"/>
          <w:sz w:val="24"/>
          <w:szCs w:val="24"/>
        </w:rPr>
        <w:t xml:space="preserve">мониторинга </w:t>
      </w:r>
      <w:r w:rsidRPr="00D62A52">
        <w:rPr>
          <w:rStyle w:val="2"/>
          <w:sz w:val="24"/>
          <w:szCs w:val="24"/>
        </w:rPr>
        <w:t>качества обеспечения профессионального развития педагогических работников</w:t>
      </w:r>
      <w:proofErr w:type="gramEnd"/>
      <w:r w:rsidRPr="00D62A52">
        <w:rPr>
          <w:rStyle w:val="2"/>
          <w:sz w:val="24"/>
          <w:szCs w:val="24"/>
        </w:rPr>
        <w:t xml:space="preserve"> используются выборочный метод и метод измерений.</w:t>
      </w:r>
    </w:p>
    <w:p w:rsidR="00C94B1A" w:rsidRDefault="00C94B1A" w:rsidP="00C94B1A">
      <w:pPr>
        <w:pStyle w:val="21"/>
        <w:shd w:val="clear" w:color="auto" w:fill="auto"/>
        <w:spacing w:before="0" w:after="0" w:line="298" w:lineRule="exact"/>
        <w:ind w:firstLine="740"/>
        <w:jc w:val="both"/>
        <w:rPr>
          <w:rStyle w:val="2"/>
          <w:color w:val="000000"/>
          <w:sz w:val="24"/>
          <w:szCs w:val="24"/>
        </w:rPr>
      </w:pPr>
      <w:r w:rsidRPr="00D01F39">
        <w:rPr>
          <w:rStyle w:val="2"/>
          <w:color w:val="000000"/>
          <w:sz w:val="24"/>
          <w:szCs w:val="24"/>
        </w:rPr>
        <w:t xml:space="preserve">Мониторинг </w:t>
      </w:r>
      <w:proofErr w:type="gramStart"/>
      <w:r w:rsidRPr="00D01F39">
        <w:rPr>
          <w:rStyle w:val="2"/>
          <w:color w:val="000000"/>
          <w:sz w:val="24"/>
          <w:szCs w:val="24"/>
        </w:rPr>
        <w:t>состояния системы мониторинга качества обеспечения профессионального развития педагогических работников</w:t>
      </w:r>
      <w:proofErr w:type="gramEnd"/>
      <w:r w:rsidRPr="00D01F39">
        <w:rPr>
          <w:rStyle w:val="2"/>
          <w:color w:val="000000"/>
          <w:sz w:val="24"/>
          <w:szCs w:val="24"/>
        </w:rPr>
        <w:t xml:space="preserve"> </w:t>
      </w:r>
      <w:r w:rsidRPr="00C94B1A">
        <w:rPr>
          <w:rStyle w:val="2"/>
          <w:b/>
          <w:color w:val="000000"/>
          <w:sz w:val="24"/>
          <w:szCs w:val="24"/>
        </w:rPr>
        <w:t>направлен на получение информации</w:t>
      </w:r>
      <w:r w:rsidRPr="00D01F39">
        <w:rPr>
          <w:rStyle w:val="2"/>
          <w:color w:val="000000"/>
          <w:sz w:val="24"/>
          <w:szCs w:val="24"/>
        </w:rPr>
        <w:t xml:space="preserve"> по качеству обеспечения профессионального развития педагогических работников по показателям:</w:t>
      </w: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664"/>
        <w:gridCol w:w="3593"/>
        <w:gridCol w:w="1807"/>
        <w:gridCol w:w="1807"/>
        <w:gridCol w:w="1808"/>
      </w:tblGrid>
      <w:tr w:rsidR="00C94B1A" w:rsidRPr="00C94B1A" w:rsidTr="000C4283">
        <w:tc>
          <w:tcPr>
            <w:tcW w:w="664" w:type="dxa"/>
          </w:tcPr>
          <w:p w:rsidR="00C94B1A" w:rsidRP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b/>
                <w:sz w:val="24"/>
                <w:szCs w:val="24"/>
              </w:rPr>
            </w:pPr>
            <w:r w:rsidRPr="00C94B1A">
              <w:rPr>
                <w:b/>
                <w:sz w:val="24"/>
                <w:szCs w:val="24"/>
              </w:rPr>
              <w:t>№ п\</w:t>
            </w:r>
            <w:proofErr w:type="gramStart"/>
            <w:r w:rsidRPr="00C94B1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93" w:type="dxa"/>
          </w:tcPr>
          <w:p w:rsidR="00C94B1A" w:rsidRP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b/>
                <w:sz w:val="24"/>
                <w:szCs w:val="24"/>
              </w:rPr>
            </w:pPr>
            <w:r w:rsidRPr="00C94B1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7" w:type="dxa"/>
          </w:tcPr>
          <w:p w:rsidR="00C94B1A" w:rsidRP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b/>
                <w:sz w:val="24"/>
                <w:szCs w:val="24"/>
              </w:rPr>
            </w:pPr>
            <w:r w:rsidRPr="00C94B1A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807" w:type="dxa"/>
          </w:tcPr>
          <w:p w:rsidR="00C94B1A" w:rsidRPr="00C94B1A" w:rsidRDefault="00C94B1A" w:rsidP="00C9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A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808" w:type="dxa"/>
          </w:tcPr>
          <w:p w:rsidR="00C94B1A" w:rsidRPr="00C94B1A" w:rsidRDefault="00C94B1A" w:rsidP="00C9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A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C94B1A" w:rsidTr="000C4283">
        <w:tc>
          <w:tcPr>
            <w:tcW w:w="664" w:type="dxa"/>
          </w:tcPr>
          <w:p w:rsidR="00C94B1A" w:rsidRDefault="00C94B1A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</w:t>
            </w:r>
            <w:r w:rsidRPr="00D01F39">
              <w:rPr>
                <w:rStyle w:val="2"/>
                <w:sz w:val="24"/>
                <w:szCs w:val="24"/>
              </w:rPr>
              <w:t>оля педагогов Орджоникидзевского  района, показывающих низкие результаты качества, прошедших диагностику профессиональных дефицитов, на муниципальном уровне от общего количества таковых педагогов</w:t>
            </w:r>
          </w:p>
        </w:tc>
        <w:tc>
          <w:tcPr>
            <w:tcW w:w="1807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4B1A" w:rsidTr="000C4283">
        <w:tc>
          <w:tcPr>
            <w:tcW w:w="664" w:type="dxa"/>
          </w:tcPr>
          <w:p w:rsidR="00C94B1A" w:rsidRDefault="00C94B1A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</w:t>
            </w:r>
            <w:r w:rsidRPr="00D01F39">
              <w:rPr>
                <w:rStyle w:val="2"/>
                <w:sz w:val="24"/>
                <w:szCs w:val="24"/>
              </w:rPr>
              <w:t>оля педагогических работников, показывающих низкие результаты качества, для которых составлены индивидуальные образовательные маршруты на уровне образовательной организации и на муниципальном уровне по реализации выявленных профессиональных дефицитов от общего количества педагогических работников образовательных организаций района</w:t>
            </w:r>
          </w:p>
        </w:tc>
        <w:tc>
          <w:tcPr>
            <w:tcW w:w="1807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B1A" w:rsidTr="000C4283">
        <w:tc>
          <w:tcPr>
            <w:tcW w:w="664" w:type="dxa"/>
          </w:tcPr>
          <w:p w:rsidR="00C94B1A" w:rsidRDefault="00C94B1A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Д</w:t>
            </w:r>
            <w:r w:rsidRPr="00D01F39">
              <w:rPr>
                <w:rStyle w:val="2"/>
                <w:color w:val="000000"/>
                <w:sz w:val="24"/>
                <w:szCs w:val="24"/>
              </w:rPr>
              <w:t>оля педагогических работников, принявших участие в методических мероприятиях муниципального уровня от общего количества педагогических работников образовательных организаций района</w:t>
            </w:r>
          </w:p>
        </w:tc>
        <w:tc>
          <w:tcPr>
            <w:tcW w:w="1807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4B1A" w:rsidTr="000C4283">
        <w:tc>
          <w:tcPr>
            <w:tcW w:w="664" w:type="dxa"/>
          </w:tcPr>
          <w:p w:rsidR="00C94B1A" w:rsidRDefault="00C94B1A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Н</w:t>
            </w:r>
            <w:r w:rsidRPr="00D01F39">
              <w:rPr>
                <w:rStyle w:val="2"/>
                <w:color w:val="000000"/>
                <w:sz w:val="24"/>
                <w:szCs w:val="24"/>
              </w:rPr>
              <w:t xml:space="preserve">аличие нормативно-правовых актов регламентирующих деятельность методических объединений и/или профессиональных сообществ </w:t>
            </w:r>
            <w:r w:rsidRPr="00D01F39">
              <w:rPr>
                <w:rStyle w:val="2"/>
                <w:color w:val="000000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807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07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94B1A" w:rsidTr="000C4283">
        <w:tc>
          <w:tcPr>
            <w:tcW w:w="664" w:type="dxa"/>
          </w:tcPr>
          <w:p w:rsidR="00C94B1A" w:rsidRDefault="00C94B1A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Д</w:t>
            </w:r>
            <w:r w:rsidRPr="00D01F39">
              <w:rPr>
                <w:rStyle w:val="2"/>
                <w:color w:val="000000"/>
                <w:sz w:val="24"/>
                <w:szCs w:val="24"/>
              </w:rPr>
              <w:t xml:space="preserve">оля молодых педагогов, охваченных мероприятиями </w:t>
            </w:r>
            <w:r w:rsidRPr="00D01F39">
              <w:rPr>
                <w:rStyle w:val="2"/>
                <w:sz w:val="24"/>
                <w:szCs w:val="24"/>
              </w:rPr>
              <w:t xml:space="preserve">по сопровождению и поддержке молодых педагогов, </w:t>
            </w:r>
            <w:r w:rsidRPr="00D01F39">
              <w:rPr>
                <w:rStyle w:val="2"/>
                <w:color w:val="000000"/>
                <w:sz w:val="24"/>
                <w:szCs w:val="24"/>
              </w:rPr>
              <w:t>от общего числа молодых педагогов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08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94B1A" w:rsidTr="000C4283">
        <w:tc>
          <w:tcPr>
            <w:tcW w:w="664" w:type="dxa"/>
          </w:tcPr>
          <w:p w:rsidR="00C94B1A" w:rsidRDefault="00C94B1A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</w:t>
            </w:r>
            <w:r w:rsidRPr="00D01F39">
              <w:rPr>
                <w:rStyle w:val="2"/>
                <w:sz w:val="24"/>
                <w:szCs w:val="24"/>
              </w:rPr>
              <w:t>аличие в образовательных организациях приказов о наставничестве и планов работы наставника с молодым педагогом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94B1A" w:rsidTr="000C4283">
        <w:tc>
          <w:tcPr>
            <w:tcW w:w="664" w:type="dxa"/>
          </w:tcPr>
          <w:p w:rsidR="00C94B1A" w:rsidRDefault="00C94B1A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94B1A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Д</w:t>
            </w:r>
            <w:r w:rsidRPr="00D01F39">
              <w:rPr>
                <w:rStyle w:val="2"/>
                <w:color w:val="000000"/>
                <w:sz w:val="24"/>
                <w:szCs w:val="24"/>
              </w:rPr>
              <w:t>оля молодых педагогов, участвующих в наставничестве от общего числа педагогов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4B1A" w:rsidTr="000C4283">
        <w:tc>
          <w:tcPr>
            <w:tcW w:w="664" w:type="dxa"/>
          </w:tcPr>
          <w:p w:rsidR="00C94B1A" w:rsidRDefault="00C94B1A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94B1A" w:rsidRPr="00D01F39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Н</w:t>
            </w:r>
            <w:r w:rsidRPr="00D01F39">
              <w:rPr>
                <w:rStyle w:val="2"/>
                <w:color w:val="000000"/>
                <w:sz w:val="24"/>
                <w:szCs w:val="24"/>
              </w:rPr>
              <w:t xml:space="preserve">аличие нормативно-правовых актов муниципального уровня </w:t>
            </w:r>
            <w:r w:rsidRPr="00D01F39">
              <w:rPr>
                <w:rStyle w:val="2"/>
                <w:sz w:val="24"/>
                <w:szCs w:val="24"/>
              </w:rPr>
              <w:t>по сопровождению и поддержке молодых педагогов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94B1A" w:rsidTr="000C4283">
        <w:tc>
          <w:tcPr>
            <w:tcW w:w="664" w:type="dxa"/>
          </w:tcPr>
          <w:p w:rsidR="00C94B1A" w:rsidRDefault="00C94B1A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94B1A" w:rsidRPr="00D01F39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Д</w:t>
            </w:r>
            <w:r w:rsidRPr="00D01F39">
              <w:rPr>
                <w:rStyle w:val="2"/>
                <w:color w:val="000000"/>
                <w:sz w:val="24"/>
                <w:szCs w:val="24"/>
              </w:rPr>
              <w:t>оля педагогов, включенных в сетевые сообщества, от общего числа педагогов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4B1A" w:rsidTr="000C4283">
        <w:tc>
          <w:tcPr>
            <w:tcW w:w="664" w:type="dxa"/>
          </w:tcPr>
          <w:p w:rsidR="00C94B1A" w:rsidRDefault="00C94B1A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94B1A" w:rsidRPr="00D01F39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К</w:t>
            </w:r>
            <w:r w:rsidRPr="00D01F39">
              <w:rPr>
                <w:rStyle w:val="2"/>
                <w:color w:val="000000"/>
                <w:sz w:val="24"/>
                <w:szCs w:val="24"/>
              </w:rPr>
              <w:t>оличество методических объединений/профессиональных сообществ педагогов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C94B1A" w:rsidRDefault="009C1A6E" w:rsidP="009C1A6E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94B1A" w:rsidTr="000C4283">
        <w:tc>
          <w:tcPr>
            <w:tcW w:w="664" w:type="dxa"/>
          </w:tcPr>
          <w:p w:rsidR="00C94B1A" w:rsidRDefault="00C94B1A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94B1A" w:rsidRPr="00D01F39" w:rsidRDefault="00C94B1A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</w:t>
            </w:r>
            <w:r w:rsidRPr="00D01F39">
              <w:rPr>
                <w:rStyle w:val="2"/>
                <w:sz w:val="24"/>
                <w:szCs w:val="24"/>
              </w:rPr>
              <w:t>оля муниципальных методических объединений, выполнивших план работы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C94B1A" w:rsidRDefault="009C1A6E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3912" w:rsidTr="000C4283">
        <w:tc>
          <w:tcPr>
            <w:tcW w:w="664" w:type="dxa"/>
          </w:tcPr>
          <w:p w:rsidR="00AA3912" w:rsidRDefault="00AA3912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AA3912" w:rsidRDefault="00AA3912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1807" w:type="dxa"/>
          </w:tcPr>
          <w:p w:rsidR="00AA3912" w:rsidRDefault="00967068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9872AF">
              <w:rPr>
                <w:sz w:val="24"/>
                <w:szCs w:val="24"/>
              </w:rPr>
              <w:t>,3</w:t>
            </w:r>
          </w:p>
        </w:tc>
        <w:tc>
          <w:tcPr>
            <w:tcW w:w="1807" w:type="dxa"/>
          </w:tcPr>
          <w:p w:rsidR="00AA3912" w:rsidRDefault="00967068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08" w:type="dxa"/>
          </w:tcPr>
          <w:p w:rsidR="00AA3912" w:rsidRDefault="009872AF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967068" w:rsidTr="000C4283">
        <w:tc>
          <w:tcPr>
            <w:tcW w:w="664" w:type="dxa"/>
          </w:tcPr>
          <w:p w:rsidR="00967068" w:rsidRDefault="00967068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967068" w:rsidRDefault="00967068" w:rsidP="00967068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Доля педагогических работников, прошедших </w:t>
            </w:r>
            <w:r>
              <w:rPr>
                <w:rStyle w:val="2"/>
                <w:sz w:val="24"/>
                <w:szCs w:val="24"/>
              </w:rPr>
              <w:t>профессиональную переподготовку</w:t>
            </w:r>
          </w:p>
        </w:tc>
        <w:tc>
          <w:tcPr>
            <w:tcW w:w="1807" w:type="dxa"/>
          </w:tcPr>
          <w:p w:rsidR="00967068" w:rsidRDefault="009872AF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807" w:type="dxa"/>
          </w:tcPr>
          <w:p w:rsidR="00967068" w:rsidRDefault="009872AF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808" w:type="dxa"/>
          </w:tcPr>
          <w:p w:rsidR="00967068" w:rsidRDefault="009872AF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0C4283" w:rsidTr="000C4283">
        <w:tc>
          <w:tcPr>
            <w:tcW w:w="664" w:type="dxa"/>
            <w:vMerge w:val="restart"/>
          </w:tcPr>
          <w:p w:rsidR="000C4283" w:rsidRDefault="000C4283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0C4283" w:rsidRDefault="000C4283" w:rsidP="00967068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1807" w:type="dxa"/>
          </w:tcPr>
          <w:p w:rsidR="000C4283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807" w:type="dxa"/>
          </w:tcPr>
          <w:p w:rsidR="000C4283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808" w:type="dxa"/>
          </w:tcPr>
          <w:p w:rsidR="000C4283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</w:tr>
      <w:tr w:rsidR="000C4283" w:rsidTr="000C4283">
        <w:tc>
          <w:tcPr>
            <w:tcW w:w="664" w:type="dxa"/>
            <w:vMerge/>
          </w:tcPr>
          <w:p w:rsidR="000C4283" w:rsidRDefault="000C4283" w:rsidP="000C4283">
            <w:pPr>
              <w:pStyle w:val="21"/>
              <w:shd w:val="clear" w:color="auto" w:fill="auto"/>
              <w:spacing w:before="0" w:after="0" w:line="298" w:lineRule="exact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0C4283" w:rsidRDefault="000C4283" w:rsidP="00967068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Из них: </w:t>
            </w:r>
          </w:p>
          <w:p w:rsidR="000C4283" w:rsidRDefault="000C4283" w:rsidP="00967068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807" w:type="dxa"/>
          </w:tcPr>
          <w:p w:rsidR="000C4283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07" w:type="dxa"/>
          </w:tcPr>
          <w:p w:rsidR="000C4283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808" w:type="dxa"/>
          </w:tcPr>
          <w:p w:rsidR="000C4283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  <w:tr w:rsidR="000C4283" w:rsidTr="000C4283">
        <w:tc>
          <w:tcPr>
            <w:tcW w:w="664" w:type="dxa"/>
            <w:vMerge/>
          </w:tcPr>
          <w:p w:rsidR="000C4283" w:rsidRDefault="000C4283" w:rsidP="000C4283">
            <w:pPr>
              <w:pStyle w:val="21"/>
              <w:shd w:val="clear" w:color="auto" w:fill="auto"/>
              <w:spacing w:before="0" w:after="0" w:line="298" w:lineRule="exact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0C4283" w:rsidRDefault="000C4283" w:rsidP="000C4283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Высшую </w:t>
            </w:r>
            <w:r>
              <w:rPr>
                <w:rStyle w:val="2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807" w:type="dxa"/>
          </w:tcPr>
          <w:p w:rsidR="000C4283" w:rsidRDefault="000C4283" w:rsidP="000C4283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807" w:type="dxa"/>
          </w:tcPr>
          <w:p w:rsidR="000C4283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808" w:type="dxa"/>
          </w:tcPr>
          <w:p w:rsidR="000C4283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</w:tr>
      <w:tr w:rsidR="00C94B1A" w:rsidTr="000C4283">
        <w:tc>
          <w:tcPr>
            <w:tcW w:w="664" w:type="dxa"/>
            <w:shd w:val="clear" w:color="auto" w:fill="auto"/>
          </w:tcPr>
          <w:p w:rsidR="00C94B1A" w:rsidRDefault="00C94B1A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94B1A" w:rsidRPr="00D01F39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Доля педагогов, имеющих высшее профессиональное образование</w:t>
            </w:r>
          </w:p>
        </w:tc>
        <w:tc>
          <w:tcPr>
            <w:tcW w:w="1807" w:type="dxa"/>
            <w:shd w:val="clear" w:color="auto" w:fill="auto"/>
          </w:tcPr>
          <w:p w:rsidR="00C94B1A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  <w:bookmarkStart w:id="0" w:name="_GoBack"/>
            <w:bookmarkEnd w:id="0"/>
          </w:p>
        </w:tc>
        <w:tc>
          <w:tcPr>
            <w:tcW w:w="1807" w:type="dxa"/>
            <w:shd w:val="clear" w:color="auto" w:fill="auto"/>
          </w:tcPr>
          <w:p w:rsidR="00C94B1A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808" w:type="dxa"/>
            <w:shd w:val="clear" w:color="auto" w:fill="auto"/>
          </w:tcPr>
          <w:p w:rsidR="00C94B1A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  <w:tr w:rsidR="000C4283" w:rsidTr="000C4283">
        <w:tc>
          <w:tcPr>
            <w:tcW w:w="664" w:type="dxa"/>
            <w:shd w:val="clear" w:color="auto" w:fill="FFFF00"/>
          </w:tcPr>
          <w:p w:rsidR="000C4283" w:rsidRDefault="000C4283" w:rsidP="00C94B1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00"/>
          </w:tcPr>
          <w:p w:rsidR="000C4283" w:rsidRPr="00D01F39" w:rsidRDefault="000C4283" w:rsidP="00C556F6">
            <w:pPr>
              <w:pStyle w:val="21"/>
              <w:shd w:val="clear" w:color="auto" w:fill="auto"/>
              <w:spacing w:before="0" w:after="0" w:line="298" w:lineRule="exact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К</w:t>
            </w:r>
            <w:r w:rsidRPr="00D01F39">
              <w:rPr>
                <w:rStyle w:val="2"/>
                <w:color w:val="000000"/>
                <w:sz w:val="24"/>
                <w:szCs w:val="24"/>
              </w:rPr>
              <w:t xml:space="preserve">оличество вакансий педагогических работников в образовательных организациях </w:t>
            </w:r>
            <w:r w:rsidRPr="00D01F39">
              <w:rPr>
                <w:rStyle w:val="2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07" w:type="dxa"/>
            <w:shd w:val="clear" w:color="auto" w:fill="FFFF00"/>
          </w:tcPr>
          <w:p w:rsidR="000C4283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00"/>
          </w:tcPr>
          <w:p w:rsidR="000C4283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00"/>
          </w:tcPr>
          <w:p w:rsidR="000C4283" w:rsidRDefault="000C4283" w:rsidP="00C94B1A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</w:p>
        </w:tc>
      </w:tr>
    </w:tbl>
    <w:p w:rsidR="00C94B1A" w:rsidRPr="00D01F39" w:rsidRDefault="00C94B1A" w:rsidP="00C94B1A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</w:p>
    <w:p w:rsidR="00D3147E" w:rsidRDefault="000C4283"/>
    <w:sectPr w:rsidR="00D3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77A"/>
    <w:multiLevelType w:val="hybridMultilevel"/>
    <w:tmpl w:val="CE541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0A"/>
    <w:rsid w:val="000C4283"/>
    <w:rsid w:val="00211915"/>
    <w:rsid w:val="00221DCD"/>
    <w:rsid w:val="00967068"/>
    <w:rsid w:val="009872AF"/>
    <w:rsid w:val="009C1A6E"/>
    <w:rsid w:val="00AA3912"/>
    <w:rsid w:val="00C7310A"/>
    <w:rsid w:val="00C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C94B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94B1A"/>
    <w:pPr>
      <w:widowControl w:val="0"/>
      <w:shd w:val="clear" w:color="auto" w:fill="FFFFFF"/>
      <w:spacing w:before="660" w:after="6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sid w:val="00C94B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4B1A"/>
    <w:pPr>
      <w:widowControl w:val="0"/>
      <w:shd w:val="clear" w:color="auto" w:fill="FFFFFF"/>
      <w:spacing w:before="60" w:after="6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 + Не полужирный"/>
    <w:basedOn w:val="3"/>
    <w:uiPriority w:val="99"/>
    <w:rsid w:val="00C94B1A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table" w:styleId="a3">
    <w:name w:val="Table Grid"/>
    <w:basedOn w:val="a1"/>
    <w:uiPriority w:val="59"/>
    <w:rsid w:val="00C9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C4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C42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C94B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94B1A"/>
    <w:pPr>
      <w:widowControl w:val="0"/>
      <w:shd w:val="clear" w:color="auto" w:fill="FFFFFF"/>
      <w:spacing w:before="660" w:after="6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sid w:val="00C94B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4B1A"/>
    <w:pPr>
      <w:widowControl w:val="0"/>
      <w:shd w:val="clear" w:color="auto" w:fill="FFFFFF"/>
      <w:spacing w:before="60" w:after="6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 + Не полужирный"/>
    <w:basedOn w:val="3"/>
    <w:uiPriority w:val="99"/>
    <w:rsid w:val="00C94B1A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table" w:styleId="a3">
    <w:name w:val="Table Grid"/>
    <w:basedOn w:val="a1"/>
    <w:uiPriority w:val="59"/>
    <w:rsid w:val="00C9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C4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C42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2021-08-01T09:34:00Z</dcterms:created>
  <dcterms:modified xsi:type="dcterms:W3CDTF">2021-08-01T10:39:00Z</dcterms:modified>
</cp:coreProperties>
</file>