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1F" w:rsidRPr="00B058AC" w:rsidRDefault="007E551F" w:rsidP="00D66A37">
      <w:pPr>
        <w:spacing w:after="0" w:line="240" w:lineRule="auto"/>
        <w:jc w:val="center"/>
        <w:rPr>
          <w:rFonts w:ascii="Times New Roman" w:hAnsi="Times New Roman"/>
          <w:sz w:val="24"/>
          <w:szCs w:val="24"/>
        </w:rPr>
      </w:pPr>
      <w:r w:rsidRPr="00B058AC">
        <w:rPr>
          <w:rFonts w:ascii="Times New Roman" w:hAnsi="Times New Roman"/>
          <w:sz w:val="24"/>
          <w:szCs w:val="24"/>
        </w:rPr>
        <w:t>Перечень обязательных требований в сфере автомобильного транспорта и дорожного хозяйства, содержащихся в нормативных правовых актах, вступающих в силу с 01.03.2023</w:t>
      </w:r>
    </w:p>
    <w:p w:rsidR="007E551F" w:rsidRDefault="007E551F" w:rsidP="00D66A37">
      <w:pPr>
        <w:spacing w:after="0" w:line="240" w:lineRule="auto"/>
        <w:jc w:val="center"/>
        <w:rPr>
          <w:rFonts w:ascii="Times New Roman" w:hAnsi="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47"/>
        <w:gridCol w:w="3402"/>
        <w:gridCol w:w="2268"/>
      </w:tblGrid>
      <w:tr w:rsidR="007E551F" w:rsidRPr="0090193E" w:rsidTr="0090193E">
        <w:tc>
          <w:tcPr>
            <w:tcW w:w="9747"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Обязательное требование (ОТ)</w:t>
            </w:r>
          </w:p>
        </w:tc>
        <w:tc>
          <w:tcPr>
            <w:tcW w:w="3402" w:type="dxa"/>
          </w:tcPr>
          <w:p w:rsidR="007E551F" w:rsidRPr="0090193E" w:rsidRDefault="007E551F" w:rsidP="0090193E">
            <w:pPr>
              <w:spacing w:after="0" w:line="240" w:lineRule="auto"/>
              <w:jc w:val="center"/>
              <w:rPr>
                <w:rFonts w:ascii="Times New Roman" w:hAnsi="Times New Roman"/>
                <w:sz w:val="24"/>
                <w:szCs w:val="24"/>
              </w:rPr>
            </w:pPr>
            <w:r w:rsidRPr="0090193E">
              <w:rPr>
                <w:rFonts w:ascii="Times New Roman" w:hAnsi="Times New Roman"/>
                <w:sz w:val="24"/>
                <w:szCs w:val="24"/>
              </w:rPr>
              <w:t>Нормативный правовой акт</w:t>
            </w:r>
          </w:p>
        </w:tc>
        <w:tc>
          <w:tcPr>
            <w:tcW w:w="2268" w:type="dxa"/>
          </w:tcPr>
          <w:p w:rsidR="007E551F" w:rsidRPr="0090193E" w:rsidRDefault="007E551F" w:rsidP="0090193E">
            <w:pPr>
              <w:spacing w:after="0" w:line="240" w:lineRule="auto"/>
              <w:jc w:val="center"/>
              <w:rPr>
                <w:rFonts w:ascii="Times New Roman" w:hAnsi="Times New Roman"/>
                <w:sz w:val="24"/>
                <w:szCs w:val="24"/>
              </w:rPr>
            </w:pPr>
            <w:r w:rsidRPr="0090193E">
              <w:rPr>
                <w:rFonts w:ascii="Times New Roman" w:hAnsi="Times New Roman"/>
                <w:sz w:val="24"/>
                <w:szCs w:val="24"/>
              </w:rPr>
              <w:t>Дата вступления в силу ОТ</w:t>
            </w:r>
          </w:p>
        </w:tc>
      </w:tr>
      <w:tr w:rsidR="007E551F" w:rsidRPr="0090193E" w:rsidTr="0090193E">
        <w:tc>
          <w:tcPr>
            <w:tcW w:w="9747"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w:t>
            </w:r>
            <w:bookmarkStart w:id="0" w:name="_GoBack"/>
            <w:bookmarkEnd w:id="0"/>
            <w:r w:rsidRPr="0090193E">
              <w:rPr>
                <w:rFonts w:ascii="Times New Roman" w:hAnsi="Times New Roman"/>
                <w:sz w:val="24"/>
                <w:szCs w:val="24"/>
              </w:rPr>
              <w:t>сийской Федерации к преступлениям средней тяжести, тяжким и особо тяжким преступлениям;</w:t>
            </w:r>
          </w:p>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w:t>
            </w:r>
          </w:p>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w:t>
            </w:r>
          </w:p>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w:t>
            </w:r>
          </w:p>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Соответствие преступлений, указанных в пункте 2 части первой и пункте 2 части второй настоящей статьи, преступлениям, указанным соответственно в пункте 1 части первой и пункте 1 части второй настоящей статьи, устанавливается в порядке, определяемом Правительством Российской Федерации.</w:t>
            </w:r>
          </w:p>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Наряду с документами, предусмотренными статьей 65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преступлений, указанных в пункте 2 части первой и пункте 2 части второй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Наряду с указанными в статье 76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 пунктах 1 и 2 части первой и пунктах 1 и 2 части второй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tc>
        <w:tc>
          <w:tcPr>
            <w:tcW w:w="3402" w:type="dxa"/>
          </w:tcPr>
          <w:p w:rsidR="007E551F" w:rsidRPr="0090193E" w:rsidRDefault="007E551F" w:rsidP="0090193E">
            <w:pPr>
              <w:spacing w:after="0" w:line="240" w:lineRule="auto"/>
              <w:jc w:val="center"/>
              <w:rPr>
                <w:rFonts w:ascii="Times New Roman" w:hAnsi="Times New Roman"/>
                <w:sz w:val="24"/>
                <w:szCs w:val="24"/>
              </w:rPr>
            </w:pPr>
            <w:r w:rsidRPr="0090193E">
              <w:rPr>
                <w:rFonts w:ascii="Times New Roman" w:hAnsi="Times New Roman"/>
                <w:sz w:val="24"/>
                <w:szCs w:val="24"/>
              </w:rPr>
              <w:t xml:space="preserve">Статья 328.1 Трудового кодекса Российской Федерации </w:t>
            </w:r>
          </w:p>
        </w:tc>
        <w:tc>
          <w:tcPr>
            <w:tcW w:w="2268" w:type="dxa"/>
          </w:tcPr>
          <w:p w:rsidR="007E551F" w:rsidRPr="0090193E" w:rsidRDefault="007E551F" w:rsidP="0090193E">
            <w:pPr>
              <w:spacing w:after="0" w:line="240" w:lineRule="auto"/>
              <w:jc w:val="center"/>
              <w:rPr>
                <w:rFonts w:ascii="Times New Roman" w:hAnsi="Times New Roman"/>
                <w:sz w:val="24"/>
                <w:szCs w:val="24"/>
              </w:rPr>
            </w:pPr>
            <w:r w:rsidRPr="0090193E">
              <w:rPr>
                <w:rFonts w:ascii="Times New Roman" w:hAnsi="Times New Roman"/>
                <w:sz w:val="24"/>
                <w:szCs w:val="24"/>
              </w:rPr>
              <w:t>01.03.2023</w:t>
            </w:r>
          </w:p>
        </w:tc>
      </w:tr>
      <w:tr w:rsidR="007E551F" w:rsidRPr="0090193E" w:rsidTr="0090193E">
        <w:tc>
          <w:tcPr>
            <w:tcW w:w="9747"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Оператор системы контроля за формированием и использованием средств дорожных фондов обязан обеспечивать возможность размещения в системе контроля информации, предусмотренной частью 6 настоящей статьи, в полном объеме, а также обеспечивать работоспособность системы контроля в соответствии с порядком, указанным в части 5 настоящей статьи.</w:t>
            </w:r>
          </w:p>
        </w:tc>
        <w:tc>
          <w:tcPr>
            <w:tcW w:w="3402" w:type="dxa"/>
            <w:vMerge w:val="restart"/>
          </w:tcPr>
          <w:p w:rsidR="007E551F" w:rsidRPr="0090193E" w:rsidRDefault="007E551F" w:rsidP="0090193E">
            <w:pPr>
              <w:spacing w:after="0" w:line="240" w:lineRule="auto"/>
              <w:jc w:val="center"/>
              <w:rPr>
                <w:rFonts w:ascii="Times New Roman" w:hAnsi="Times New Roman"/>
                <w:sz w:val="24"/>
                <w:szCs w:val="24"/>
              </w:rPr>
            </w:pPr>
            <w:r w:rsidRPr="0090193E">
              <w:rPr>
                <w:rFonts w:ascii="Times New Roman" w:hAnsi="Times New Roman"/>
                <w:sz w:val="24"/>
                <w:szCs w:val="24"/>
              </w:rPr>
              <w:t xml:space="preserve">Статья 10.1 Федерального закона от 08.11. 2007 </w:t>
            </w:r>
            <w:r w:rsidRPr="0090193E">
              <w:rPr>
                <w:rFonts w:ascii="Times New Roman" w:hAnsi="Times New Roman"/>
                <w:sz w:val="24"/>
                <w:szCs w:val="24"/>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268" w:type="dxa"/>
            <w:vMerge w:val="restart"/>
          </w:tcPr>
          <w:p w:rsidR="007E551F" w:rsidRPr="0090193E" w:rsidRDefault="007E551F" w:rsidP="0090193E">
            <w:pPr>
              <w:spacing w:after="0" w:line="240" w:lineRule="auto"/>
              <w:jc w:val="center"/>
              <w:rPr>
                <w:rFonts w:ascii="Times New Roman" w:hAnsi="Times New Roman"/>
                <w:sz w:val="24"/>
                <w:szCs w:val="24"/>
              </w:rPr>
            </w:pPr>
            <w:r w:rsidRPr="0090193E">
              <w:rPr>
                <w:rFonts w:ascii="Times New Roman" w:hAnsi="Times New Roman"/>
                <w:sz w:val="24"/>
                <w:szCs w:val="24"/>
              </w:rPr>
              <w:t>01.03.2023</w:t>
            </w:r>
          </w:p>
        </w:tc>
      </w:tr>
      <w:tr w:rsidR="007E551F" w:rsidRPr="0090193E" w:rsidTr="0090193E">
        <w:tc>
          <w:tcPr>
            <w:tcW w:w="9747"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Владелец автомобильной дороги общего пользования обязан размещать в соответствии с порядком, указанным в части 5 настоящей статьи, в системе контроля достоверную информацию, установленную пунктами 1 - 11 и 16 части 6 настоящей статьи и подписанную усиленной квалифицированной электронной подписью.</w:t>
            </w:r>
          </w:p>
        </w:tc>
        <w:tc>
          <w:tcPr>
            <w:tcW w:w="3402" w:type="dxa"/>
            <w:vMerge/>
          </w:tcPr>
          <w:p w:rsidR="007E551F" w:rsidRPr="0090193E" w:rsidRDefault="007E551F" w:rsidP="0090193E">
            <w:pPr>
              <w:spacing w:after="0" w:line="240" w:lineRule="auto"/>
              <w:jc w:val="center"/>
              <w:rPr>
                <w:rFonts w:ascii="Times New Roman" w:hAnsi="Times New Roman"/>
                <w:sz w:val="24"/>
                <w:szCs w:val="24"/>
              </w:rPr>
            </w:pPr>
          </w:p>
        </w:tc>
        <w:tc>
          <w:tcPr>
            <w:tcW w:w="2268" w:type="dxa"/>
            <w:vMerge/>
          </w:tcPr>
          <w:p w:rsidR="007E551F" w:rsidRPr="0090193E" w:rsidRDefault="007E551F" w:rsidP="0090193E">
            <w:pPr>
              <w:spacing w:after="0" w:line="240" w:lineRule="auto"/>
              <w:jc w:val="center"/>
              <w:rPr>
                <w:rFonts w:ascii="Times New Roman" w:hAnsi="Times New Roman"/>
                <w:sz w:val="24"/>
                <w:szCs w:val="24"/>
              </w:rPr>
            </w:pPr>
          </w:p>
        </w:tc>
      </w:tr>
      <w:tr w:rsidR="007E551F" w:rsidRPr="0090193E" w:rsidTr="0090193E">
        <w:tc>
          <w:tcPr>
            <w:tcW w:w="9747"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Путевой лист подлежит оформлению собственником (владельцем) транспортного средства на каждое транспортное средство, осуществляющее движение по дорогам при перевозке пассажиров и багажа, грузов в городском, пригородном и междугородном сообщениях. В случае, если транспортное средство предоставлено во временное владение и пользование за плату по договору аренды транспортного средства с экипажем, путевой лист оформляется арендодателем.</w:t>
            </w:r>
          </w:p>
        </w:tc>
        <w:tc>
          <w:tcPr>
            <w:tcW w:w="3402" w:type="dxa"/>
            <w:vMerge w:val="restart"/>
          </w:tcPr>
          <w:p w:rsidR="007E551F" w:rsidRPr="0090193E" w:rsidRDefault="007E551F" w:rsidP="0090193E">
            <w:pPr>
              <w:spacing w:after="0" w:line="240" w:lineRule="auto"/>
              <w:jc w:val="center"/>
              <w:rPr>
                <w:rFonts w:ascii="Times New Roman" w:hAnsi="Times New Roman"/>
                <w:sz w:val="24"/>
                <w:szCs w:val="24"/>
              </w:rPr>
            </w:pPr>
            <w:r w:rsidRPr="0090193E">
              <w:rPr>
                <w:rFonts w:ascii="Times New Roman" w:hAnsi="Times New Roman"/>
                <w:sz w:val="24"/>
                <w:szCs w:val="24"/>
              </w:rPr>
              <w:t xml:space="preserve">статья 6 Федерального закона от 08.11.2007 </w:t>
            </w:r>
            <w:r w:rsidRPr="0090193E">
              <w:rPr>
                <w:rFonts w:ascii="Times New Roman" w:hAnsi="Times New Roman"/>
                <w:sz w:val="24"/>
                <w:szCs w:val="24"/>
              </w:rPr>
              <w:br/>
              <w:t>№  259-ФЗ «Устав автомобильного транспорта и городского наземного электрического транспорта»</w:t>
            </w:r>
          </w:p>
        </w:tc>
        <w:tc>
          <w:tcPr>
            <w:tcW w:w="2268" w:type="dxa"/>
            <w:vMerge w:val="restart"/>
          </w:tcPr>
          <w:p w:rsidR="007E551F" w:rsidRPr="0090193E" w:rsidRDefault="007E551F" w:rsidP="0090193E">
            <w:pPr>
              <w:spacing w:after="0" w:line="240" w:lineRule="auto"/>
              <w:jc w:val="center"/>
              <w:rPr>
                <w:rFonts w:ascii="Times New Roman" w:hAnsi="Times New Roman"/>
                <w:sz w:val="24"/>
                <w:szCs w:val="24"/>
              </w:rPr>
            </w:pPr>
            <w:r w:rsidRPr="0090193E">
              <w:rPr>
                <w:rFonts w:ascii="Times New Roman" w:hAnsi="Times New Roman"/>
                <w:sz w:val="24"/>
                <w:szCs w:val="24"/>
              </w:rPr>
              <w:t>01.03.2023</w:t>
            </w:r>
          </w:p>
        </w:tc>
      </w:tr>
      <w:tr w:rsidR="007E551F" w:rsidRPr="0090193E" w:rsidTr="0090193E">
        <w:tc>
          <w:tcPr>
            <w:tcW w:w="9747"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Путевой лист оформляется на бумажном носителе или формируется в виде электронного путевого листа.</w:t>
            </w:r>
          </w:p>
        </w:tc>
        <w:tc>
          <w:tcPr>
            <w:tcW w:w="3402" w:type="dxa"/>
            <w:vMerge/>
          </w:tcPr>
          <w:p w:rsidR="007E551F" w:rsidRPr="0090193E" w:rsidRDefault="007E551F" w:rsidP="0090193E">
            <w:pPr>
              <w:spacing w:after="0" w:line="240" w:lineRule="auto"/>
              <w:jc w:val="center"/>
              <w:rPr>
                <w:rFonts w:ascii="Times New Roman" w:hAnsi="Times New Roman"/>
                <w:sz w:val="24"/>
                <w:szCs w:val="24"/>
              </w:rPr>
            </w:pPr>
          </w:p>
        </w:tc>
        <w:tc>
          <w:tcPr>
            <w:tcW w:w="2268" w:type="dxa"/>
            <w:vMerge/>
          </w:tcPr>
          <w:p w:rsidR="007E551F" w:rsidRPr="0090193E" w:rsidRDefault="007E551F" w:rsidP="0090193E">
            <w:pPr>
              <w:spacing w:after="0" w:line="240" w:lineRule="auto"/>
              <w:jc w:val="center"/>
              <w:rPr>
                <w:rFonts w:ascii="Times New Roman" w:hAnsi="Times New Roman"/>
                <w:sz w:val="24"/>
                <w:szCs w:val="24"/>
              </w:rPr>
            </w:pPr>
          </w:p>
        </w:tc>
      </w:tr>
      <w:tr w:rsidR="007E551F" w:rsidRPr="0090193E" w:rsidTr="0090193E">
        <w:tc>
          <w:tcPr>
            <w:tcW w:w="9747"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 Указанные заказ и заявка оформляются на бумажном носителе или формируются в виде электронного заказа или электронной заявки.</w:t>
            </w:r>
          </w:p>
        </w:tc>
        <w:tc>
          <w:tcPr>
            <w:tcW w:w="3402"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 xml:space="preserve">статья 8 Федерального закона от 08.11.2007 </w:t>
            </w:r>
          </w:p>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  259-ФЗ «Устав автомобильного транспорта и городского наземного электрического транспорта»</w:t>
            </w:r>
          </w:p>
        </w:tc>
        <w:tc>
          <w:tcPr>
            <w:tcW w:w="2268"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01.03.2023</w:t>
            </w:r>
          </w:p>
        </w:tc>
      </w:tr>
      <w:tr w:rsidR="007E551F" w:rsidRPr="0090193E" w:rsidTr="0090193E">
        <w:tc>
          <w:tcPr>
            <w:tcW w:w="9747"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w:t>
            </w:r>
          </w:p>
        </w:tc>
        <w:tc>
          <w:tcPr>
            <w:tcW w:w="3402"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 xml:space="preserve">статья 18 Федерального закона от 08.11.2007 </w:t>
            </w:r>
          </w:p>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  259-ФЗ «Устав автомобильного транспорта и городского наземного электрического транспорта»</w:t>
            </w:r>
          </w:p>
        </w:tc>
        <w:tc>
          <w:tcPr>
            <w:tcW w:w="2268"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01.03.2023</w:t>
            </w:r>
          </w:p>
        </w:tc>
      </w:tr>
      <w:tr w:rsidR="007E551F" w:rsidRPr="0090193E" w:rsidTr="0090193E">
        <w:tc>
          <w:tcPr>
            <w:tcW w:w="9747" w:type="dxa"/>
          </w:tcPr>
          <w:p w:rsidR="007E551F" w:rsidRPr="0090193E" w:rsidRDefault="007E551F" w:rsidP="004B6C7E">
            <w:pPr>
              <w:autoSpaceDE w:val="0"/>
              <w:autoSpaceDN w:val="0"/>
              <w:adjustRightInd w:val="0"/>
              <w:spacing w:after="0" w:line="240" w:lineRule="auto"/>
              <w:rPr>
                <w:rFonts w:ascii="Times New Roman" w:hAnsi="Times New Roman"/>
                <w:sz w:val="24"/>
                <w:szCs w:val="24"/>
              </w:rPr>
            </w:pPr>
            <w:r w:rsidRPr="0090193E">
              <w:rPr>
                <w:rFonts w:ascii="Times New Roman" w:hAnsi="Times New Roman"/>
                <w:sz w:val="24"/>
                <w:szCs w:val="24"/>
              </w:rPr>
              <w:t>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w:t>
            </w:r>
          </w:p>
        </w:tc>
        <w:tc>
          <w:tcPr>
            <w:tcW w:w="3402"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 xml:space="preserve">статья 27  Федерального закона от 08.11.2007 </w:t>
            </w:r>
          </w:p>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  259-ФЗ «Устав автомобильного транспорта и городского наземного электрического транспорта»</w:t>
            </w:r>
          </w:p>
        </w:tc>
        <w:tc>
          <w:tcPr>
            <w:tcW w:w="2268"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01.03.2023</w:t>
            </w:r>
          </w:p>
        </w:tc>
      </w:tr>
      <w:tr w:rsidR="007E551F" w:rsidRPr="0090193E" w:rsidTr="0090193E">
        <w:tc>
          <w:tcPr>
            <w:tcW w:w="9747" w:type="dxa"/>
          </w:tcPr>
          <w:p w:rsidR="007E551F" w:rsidRPr="0090193E" w:rsidRDefault="007E551F" w:rsidP="004B6C7E">
            <w:pPr>
              <w:autoSpaceDE w:val="0"/>
              <w:autoSpaceDN w:val="0"/>
              <w:adjustRightInd w:val="0"/>
              <w:spacing w:after="0" w:line="240" w:lineRule="auto"/>
              <w:rPr>
                <w:rFonts w:ascii="Times New Roman" w:hAnsi="Times New Roman"/>
                <w:sz w:val="24"/>
                <w:szCs w:val="24"/>
              </w:rPr>
            </w:pPr>
            <w:r w:rsidRPr="0090193E">
              <w:rPr>
                <w:rFonts w:ascii="Times New Roman" w:hAnsi="Times New Roman"/>
                <w:sz w:val="24"/>
                <w:szCs w:val="24"/>
              </w:rPr>
              <w:t>Намерения российских и (или) иностранных перевозчиков совместно осуществлять регулярные перевозки по международному маршруту регулярных перевозок подтверждаются соглашением (иным документом), заключенным указанными перевозчиками в произвольной письменной форме и содержащим следующие сведения (далее - соглашение о совместной эксплуатации международного маршрута регулярных перевозок):</w:t>
            </w:r>
          </w:p>
          <w:p w:rsidR="007E551F" w:rsidRPr="0090193E" w:rsidRDefault="007E551F" w:rsidP="004B6C7E">
            <w:pPr>
              <w:autoSpaceDE w:val="0"/>
              <w:autoSpaceDN w:val="0"/>
              <w:adjustRightInd w:val="0"/>
              <w:spacing w:after="0" w:line="240" w:lineRule="auto"/>
              <w:rPr>
                <w:rFonts w:ascii="Times New Roman" w:hAnsi="Times New Roman"/>
                <w:sz w:val="24"/>
                <w:szCs w:val="24"/>
              </w:rPr>
            </w:pPr>
            <w:r w:rsidRPr="0090193E">
              <w:rPr>
                <w:rFonts w:ascii="Times New Roman" w:hAnsi="Times New Roman"/>
                <w:sz w:val="24"/>
                <w:szCs w:val="24"/>
              </w:rPr>
              <w:t>1) наименование международного маршрута регулярных перевозок с указанием населенных пунктов и государств, в границах которых расположены остановочные пункты такого маршрута;</w:t>
            </w:r>
          </w:p>
          <w:p w:rsidR="007E551F" w:rsidRPr="0090193E" w:rsidRDefault="007E551F" w:rsidP="004B6C7E">
            <w:pPr>
              <w:autoSpaceDE w:val="0"/>
              <w:autoSpaceDN w:val="0"/>
              <w:adjustRightInd w:val="0"/>
              <w:spacing w:after="0" w:line="240" w:lineRule="auto"/>
              <w:rPr>
                <w:rFonts w:ascii="Times New Roman" w:hAnsi="Times New Roman"/>
                <w:sz w:val="24"/>
                <w:szCs w:val="24"/>
              </w:rPr>
            </w:pPr>
            <w:r w:rsidRPr="0090193E">
              <w:rPr>
                <w:rFonts w:ascii="Times New Roman" w:hAnsi="Times New Roman"/>
                <w:sz w:val="24"/>
                <w:szCs w:val="24"/>
              </w:rPr>
              <w:t>2) наименования, места нахождения юридических лиц и (или) фамилии, имена и, если имеются, отчества, места жительства индивидуальных предпринимателей (для российских и иностранных перевозчиков), идентификационные номера налогоплательщика (для российских перевозчиков), почтовые адреса, контактные телефоны, адреса электронной почты перевозчиков;</w:t>
            </w:r>
          </w:p>
          <w:p w:rsidR="007E551F" w:rsidRPr="0090193E" w:rsidRDefault="007E551F" w:rsidP="004B6C7E">
            <w:pPr>
              <w:autoSpaceDE w:val="0"/>
              <w:autoSpaceDN w:val="0"/>
              <w:adjustRightInd w:val="0"/>
              <w:spacing w:after="0" w:line="240" w:lineRule="auto"/>
              <w:rPr>
                <w:rFonts w:ascii="Times New Roman" w:hAnsi="Times New Roman"/>
                <w:sz w:val="24"/>
                <w:szCs w:val="24"/>
              </w:rPr>
            </w:pPr>
            <w:r w:rsidRPr="0090193E">
              <w:rPr>
                <w:rFonts w:ascii="Times New Roman" w:hAnsi="Times New Roman"/>
                <w:sz w:val="24"/>
                <w:szCs w:val="24"/>
              </w:rPr>
              <w:t>3) наименование российского перевозчика, управомоченного на представление в уполномоченный федеральный орган исполнительной власти предложений об установлении, изменении и отмене международного маршрута регулярных перевозок от имени всех перевозчиков, заключивших соглашение о совместной эксплуатации такого маршрута (в случае, если одной из сторон указанного соглашения является российский перевозчик);</w:t>
            </w:r>
          </w:p>
          <w:p w:rsidR="007E551F" w:rsidRPr="0090193E" w:rsidRDefault="007E551F" w:rsidP="004B6C7E">
            <w:pPr>
              <w:autoSpaceDE w:val="0"/>
              <w:autoSpaceDN w:val="0"/>
              <w:adjustRightInd w:val="0"/>
              <w:spacing w:after="0" w:line="240" w:lineRule="auto"/>
              <w:rPr>
                <w:rFonts w:ascii="Times New Roman" w:hAnsi="Times New Roman"/>
                <w:sz w:val="24"/>
                <w:szCs w:val="24"/>
              </w:rPr>
            </w:pPr>
            <w:r w:rsidRPr="0090193E">
              <w:rPr>
                <w:rFonts w:ascii="Times New Roman" w:hAnsi="Times New Roman"/>
                <w:sz w:val="24"/>
                <w:szCs w:val="24"/>
              </w:rPr>
              <w:t>4) расписание с указанием дня недели (в случае, если рейсы не выполняются ежедневно), времени отправления и прибытия рейсов с указанием наименования российского или иностранного перевозчика, который их выполняет, за исключением случая, если регулярные перевозки осуществляются российским перевозчиком без привлечения иностранного перевозчика либо иностранным перевозчиком без привлечения российского перевозчика, наименований и мест нахождения остановочных пунктов, на которых будут производиться посадка и (или) высадка пассажиров, с указанием наименований перевозчиков, которые не осуществляют в этом остановочном пункте посадку и (или) высадку пассажиров;</w:t>
            </w:r>
          </w:p>
          <w:p w:rsidR="007E551F" w:rsidRPr="0090193E" w:rsidRDefault="007E551F" w:rsidP="004B6C7E">
            <w:pPr>
              <w:autoSpaceDE w:val="0"/>
              <w:autoSpaceDN w:val="0"/>
              <w:adjustRightInd w:val="0"/>
              <w:spacing w:after="0" w:line="240" w:lineRule="auto"/>
              <w:rPr>
                <w:rFonts w:ascii="Times New Roman" w:hAnsi="Times New Roman"/>
                <w:sz w:val="24"/>
                <w:szCs w:val="24"/>
              </w:rPr>
            </w:pPr>
            <w:r w:rsidRPr="0090193E">
              <w:rPr>
                <w:rFonts w:ascii="Times New Roman" w:hAnsi="Times New Roman"/>
                <w:sz w:val="24"/>
                <w:szCs w:val="24"/>
              </w:rPr>
              <w:t>5) тарифы на перевозку пассажиров и провоз багажа, если международными договорами Российской Федерации в области международного автомобильного сообщения предусмотрено согласование таких тарифов;</w:t>
            </w:r>
          </w:p>
          <w:p w:rsidR="007E551F" w:rsidRPr="0090193E" w:rsidRDefault="007E551F" w:rsidP="004B6C7E">
            <w:pPr>
              <w:autoSpaceDE w:val="0"/>
              <w:autoSpaceDN w:val="0"/>
              <w:adjustRightInd w:val="0"/>
              <w:spacing w:after="0" w:line="240" w:lineRule="auto"/>
              <w:rPr>
                <w:rFonts w:ascii="Times New Roman" w:hAnsi="Times New Roman"/>
                <w:sz w:val="24"/>
                <w:szCs w:val="24"/>
              </w:rPr>
            </w:pPr>
            <w:r w:rsidRPr="0090193E">
              <w:rPr>
                <w:rFonts w:ascii="Times New Roman" w:hAnsi="Times New Roman"/>
                <w:sz w:val="24"/>
                <w:szCs w:val="24"/>
              </w:rPr>
              <w:t>6) классы транспортных средств, максимальное количество транспортных средств каждого из таких классов и экологические характеристики транспортных средств;</w:t>
            </w:r>
          </w:p>
          <w:p w:rsidR="007E551F" w:rsidRPr="0090193E" w:rsidRDefault="007E551F" w:rsidP="004B6C7E">
            <w:pPr>
              <w:autoSpaceDE w:val="0"/>
              <w:autoSpaceDN w:val="0"/>
              <w:adjustRightInd w:val="0"/>
              <w:spacing w:after="0" w:line="240" w:lineRule="auto"/>
              <w:rPr>
                <w:rFonts w:ascii="Times New Roman" w:hAnsi="Times New Roman"/>
                <w:sz w:val="24"/>
                <w:szCs w:val="24"/>
              </w:rPr>
            </w:pPr>
            <w:r w:rsidRPr="0090193E">
              <w:rPr>
                <w:rFonts w:ascii="Times New Roman" w:hAnsi="Times New Roman"/>
                <w:sz w:val="24"/>
                <w:szCs w:val="24"/>
              </w:rPr>
              <w:t>7) право участников соглашения о совместной эксплуатации международного маршрута регулярных перевозок на осуществление перевозок по международному маршруту регулярных перевозок вместо другого участника такого соглашения в объеме не более пяти процентов от общего количества рейсов по такому международному маршруту регулярных перевозок в течение одного календарного месяца.</w:t>
            </w:r>
          </w:p>
        </w:tc>
        <w:tc>
          <w:tcPr>
            <w:tcW w:w="3402"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Статья 3.1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01.03.2023</w:t>
            </w:r>
          </w:p>
        </w:tc>
      </w:tr>
      <w:tr w:rsidR="007E551F" w:rsidRPr="0090193E" w:rsidTr="0090193E">
        <w:tc>
          <w:tcPr>
            <w:tcW w:w="9747" w:type="dxa"/>
          </w:tcPr>
          <w:p w:rsidR="007E551F" w:rsidRPr="0090193E" w:rsidRDefault="007E551F" w:rsidP="004B6C7E">
            <w:pPr>
              <w:autoSpaceDE w:val="0"/>
              <w:autoSpaceDN w:val="0"/>
              <w:adjustRightInd w:val="0"/>
              <w:spacing w:after="0" w:line="240" w:lineRule="auto"/>
              <w:rPr>
                <w:rFonts w:ascii="Times New Roman" w:hAnsi="Times New Roman"/>
                <w:sz w:val="24"/>
                <w:szCs w:val="24"/>
              </w:rPr>
            </w:pPr>
            <w:r w:rsidRPr="0090193E">
              <w:rPr>
                <w:rFonts w:ascii="Times New Roman" w:hAnsi="Times New Roman"/>
                <w:sz w:val="24"/>
                <w:szCs w:val="24"/>
              </w:rPr>
              <w:t>Заявление об установлении или изменении международного маршрута регулярных перевозок оформляется на русском языке и представляется в уполномоченный федеральный орган исполнительной власти российским перевозчиком или иностранным перевозчиком при условии, что заявление такого иностранного перевозчика приложено к поступившему в уполномоченный федеральный орган исполнительной власти письму компетентного органа иностранного государства, в котором зарегистрирован такой иностранный перевозчик, указанному в пункте 2 части 2 статьи 3.1 настоящего Федерального закона, содержащему предложение о согласовании установления или изменения такого маршрута.</w:t>
            </w:r>
          </w:p>
        </w:tc>
        <w:tc>
          <w:tcPr>
            <w:tcW w:w="3402"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Статья 3.2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01.03.2023</w:t>
            </w:r>
          </w:p>
        </w:tc>
      </w:tr>
      <w:tr w:rsidR="007E551F" w:rsidRPr="0090193E" w:rsidTr="0090193E">
        <w:tc>
          <w:tcPr>
            <w:tcW w:w="9747" w:type="dxa"/>
          </w:tcPr>
          <w:p w:rsidR="007E551F" w:rsidRPr="0090193E" w:rsidRDefault="007E551F" w:rsidP="004B6C7E">
            <w:pPr>
              <w:autoSpaceDE w:val="0"/>
              <w:autoSpaceDN w:val="0"/>
              <w:adjustRightInd w:val="0"/>
              <w:spacing w:after="0" w:line="240" w:lineRule="auto"/>
              <w:rPr>
                <w:rFonts w:ascii="Times New Roman" w:hAnsi="Times New Roman"/>
                <w:sz w:val="24"/>
                <w:szCs w:val="24"/>
              </w:rPr>
            </w:pPr>
            <w:r w:rsidRPr="0090193E">
              <w:rPr>
                <w:rFonts w:ascii="Times New Roman" w:hAnsi="Times New Roman"/>
                <w:sz w:val="24"/>
                <w:szCs w:val="24"/>
              </w:rPr>
              <w:t>Заявление об отмене международного маршрута регулярных перевозок представляется российским перевозчиком или иностранным перевозчиком при условии, что заявление такого иностранного перевозчика приложено к поступившему в уполномоченный федеральный орган исполнительной власти письму компетентного органа иностранного государства, в котором зарегистрирован такой иностранный перевозчик, содержащему предложение об отмене такого маршрута. Форма указанного заявления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tc>
        <w:tc>
          <w:tcPr>
            <w:tcW w:w="3402"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Статья 3.7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01.03.2023</w:t>
            </w:r>
          </w:p>
        </w:tc>
      </w:tr>
      <w:tr w:rsidR="007E551F" w:rsidRPr="0090193E" w:rsidTr="0090193E">
        <w:tc>
          <w:tcPr>
            <w:tcW w:w="9747" w:type="dxa"/>
          </w:tcPr>
          <w:p w:rsidR="007E551F" w:rsidRPr="0090193E" w:rsidRDefault="007E551F" w:rsidP="004B6C7E">
            <w:pPr>
              <w:autoSpaceDE w:val="0"/>
              <w:autoSpaceDN w:val="0"/>
              <w:adjustRightInd w:val="0"/>
              <w:spacing w:after="0" w:line="240" w:lineRule="auto"/>
              <w:rPr>
                <w:rFonts w:ascii="Times New Roman" w:hAnsi="Times New Roman"/>
                <w:sz w:val="24"/>
                <w:szCs w:val="24"/>
              </w:rPr>
            </w:pPr>
            <w:r w:rsidRPr="0090193E">
              <w:rPr>
                <w:rFonts w:ascii="Times New Roman" w:hAnsi="Times New Roman"/>
                <w:sz w:val="24"/>
                <w:szCs w:val="24"/>
              </w:rPr>
              <w:t>Заявление об установлении, изменении или отмене международного маршрута регулярных перевозок и прилагаемые к нему документы представляются российским перевозчиком в уполномоченный федеральный орган исполнительной власти одним из следующих способов по выбору такого российского перевозчика:</w:t>
            </w:r>
          </w:p>
          <w:p w:rsidR="007E551F" w:rsidRPr="0090193E" w:rsidRDefault="007E551F" w:rsidP="004B6C7E">
            <w:pPr>
              <w:autoSpaceDE w:val="0"/>
              <w:autoSpaceDN w:val="0"/>
              <w:adjustRightInd w:val="0"/>
              <w:spacing w:after="0" w:line="240" w:lineRule="auto"/>
              <w:rPr>
                <w:rFonts w:ascii="Times New Roman" w:hAnsi="Times New Roman"/>
                <w:sz w:val="24"/>
                <w:szCs w:val="24"/>
              </w:rPr>
            </w:pPr>
            <w:r w:rsidRPr="0090193E">
              <w:rPr>
                <w:rFonts w:ascii="Times New Roman" w:hAnsi="Times New Roman"/>
                <w:sz w:val="24"/>
                <w:szCs w:val="24"/>
              </w:rPr>
              <w:t>1) в форме электронных документов (пакета электронных документов), подписанных простой электронной подписью, ключ которой получен заявителем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или усиленной квалифицированной электронной подписью,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w:t>
            </w:r>
          </w:p>
          <w:p w:rsidR="007E551F" w:rsidRPr="0090193E" w:rsidRDefault="007E551F" w:rsidP="004B6C7E">
            <w:pPr>
              <w:autoSpaceDE w:val="0"/>
              <w:autoSpaceDN w:val="0"/>
              <w:adjustRightInd w:val="0"/>
              <w:spacing w:after="0" w:line="240" w:lineRule="auto"/>
              <w:rPr>
                <w:rFonts w:ascii="Times New Roman" w:hAnsi="Times New Roman"/>
                <w:sz w:val="24"/>
                <w:szCs w:val="24"/>
              </w:rPr>
            </w:pPr>
            <w:r w:rsidRPr="0090193E">
              <w:rPr>
                <w:rFonts w:ascii="Times New Roman" w:hAnsi="Times New Roman"/>
                <w:sz w:val="24"/>
                <w:szCs w:val="24"/>
              </w:rPr>
              <w:t>2) в форме документов на бумажном носителе, представленных непосредственно, или заказным почтовым отправлением с уведомлением о вручении.</w:t>
            </w:r>
          </w:p>
        </w:tc>
        <w:tc>
          <w:tcPr>
            <w:tcW w:w="3402"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Статья 3.9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01.03.2023</w:t>
            </w:r>
          </w:p>
        </w:tc>
      </w:tr>
      <w:tr w:rsidR="007E551F" w:rsidRPr="0090193E" w:rsidTr="0090193E">
        <w:tc>
          <w:tcPr>
            <w:tcW w:w="9747"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Юридическое лицо, индивидуальный предприниматель, уполномоченный участник договора простого товарищества, иностранный перевозчик, принявшие в соответствии с частью 1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tc>
        <w:tc>
          <w:tcPr>
            <w:tcW w:w="3402"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Статья 29.1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01.03.2023</w:t>
            </w:r>
          </w:p>
        </w:tc>
      </w:tr>
      <w:tr w:rsidR="007E551F" w:rsidRPr="0090193E" w:rsidTr="0090193E">
        <w:tc>
          <w:tcPr>
            <w:tcW w:w="9747"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Остановочные пункты по межрегиональному или международному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tc>
        <w:tc>
          <w:tcPr>
            <w:tcW w:w="3402" w:type="dxa"/>
            <w:vMerge w:val="restart"/>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Статья 30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vMerge w:val="restart"/>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01.03.2023</w:t>
            </w:r>
          </w:p>
        </w:tc>
      </w:tr>
      <w:tr w:rsidR="007E551F" w:rsidRPr="0090193E" w:rsidTr="0090193E">
        <w:tc>
          <w:tcPr>
            <w:tcW w:w="9747"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Остановочный пункт по межрегиональному или международному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и международным маршрутам регулярных перевозок.</w:t>
            </w:r>
          </w:p>
        </w:tc>
        <w:tc>
          <w:tcPr>
            <w:tcW w:w="3402" w:type="dxa"/>
            <w:vMerge/>
          </w:tcPr>
          <w:p w:rsidR="007E551F" w:rsidRPr="0090193E" w:rsidRDefault="007E551F" w:rsidP="004B6C7E">
            <w:pPr>
              <w:spacing w:after="0" w:line="240" w:lineRule="auto"/>
              <w:rPr>
                <w:rFonts w:ascii="Times New Roman" w:hAnsi="Times New Roman"/>
                <w:sz w:val="24"/>
                <w:szCs w:val="24"/>
              </w:rPr>
            </w:pPr>
          </w:p>
        </w:tc>
        <w:tc>
          <w:tcPr>
            <w:tcW w:w="2268" w:type="dxa"/>
            <w:vMerge/>
          </w:tcPr>
          <w:p w:rsidR="007E551F" w:rsidRPr="0090193E" w:rsidRDefault="007E551F" w:rsidP="004B6C7E">
            <w:pPr>
              <w:spacing w:after="0" w:line="240" w:lineRule="auto"/>
              <w:rPr>
                <w:rFonts w:ascii="Times New Roman" w:hAnsi="Times New Roman"/>
                <w:sz w:val="24"/>
                <w:szCs w:val="24"/>
              </w:rPr>
            </w:pPr>
          </w:p>
        </w:tc>
      </w:tr>
      <w:tr w:rsidR="007E551F" w:rsidRPr="0090193E" w:rsidTr="0090193E">
        <w:tc>
          <w:tcPr>
            <w:tcW w:w="9747"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Посадка и высадка пассажиров по межрегиональному или международному маршруту регулярных перевозок в иных местах наряду с остановочными пунктами, которые включены в состав данного маршрута, запрещаются.</w:t>
            </w:r>
          </w:p>
        </w:tc>
        <w:tc>
          <w:tcPr>
            <w:tcW w:w="3402" w:type="dxa"/>
            <w:vMerge/>
          </w:tcPr>
          <w:p w:rsidR="007E551F" w:rsidRPr="0090193E" w:rsidRDefault="007E551F" w:rsidP="004B6C7E">
            <w:pPr>
              <w:spacing w:after="0" w:line="240" w:lineRule="auto"/>
              <w:rPr>
                <w:rFonts w:ascii="Times New Roman" w:hAnsi="Times New Roman"/>
                <w:sz w:val="24"/>
                <w:szCs w:val="24"/>
              </w:rPr>
            </w:pPr>
          </w:p>
        </w:tc>
        <w:tc>
          <w:tcPr>
            <w:tcW w:w="2268" w:type="dxa"/>
            <w:vMerge/>
          </w:tcPr>
          <w:p w:rsidR="007E551F" w:rsidRPr="0090193E" w:rsidRDefault="007E551F" w:rsidP="004B6C7E">
            <w:pPr>
              <w:spacing w:after="0" w:line="240" w:lineRule="auto"/>
              <w:rPr>
                <w:rFonts w:ascii="Times New Roman" w:hAnsi="Times New Roman"/>
                <w:sz w:val="24"/>
                <w:szCs w:val="24"/>
              </w:rPr>
            </w:pPr>
          </w:p>
        </w:tc>
      </w:tr>
      <w:tr w:rsidR="007E551F" w:rsidRPr="0090193E" w:rsidTr="0090193E">
        <w:tc>
          <w:tcPr>
            <w:tcW w:w="9747"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или международному маршруту регулярных перевозок, расположенные вне территории автовокзала или автостанции, - в соответствии с требованиями, установленными Правилами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или международному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tc>
        <w:tc>
          <w:tcPr>
            <w:tcW w:w="3402" w:type="dxa"/>
            <w:vMerge/>
          </w:tcPr>
          <w:p w:rsidR="007E551F" w:rsidRPr="0090193E" w:rsidRDefault="007E551F" w:rsidP="004B6C7E">
            <w:pPr>
              <w:spacing w:after="0" w:line="240" w:lineRule="auto"/>
              <w:rPr>
                <w:rFonts w:ascii="Times New Roman" w:hAnsi="Times New Roman"/>
                <w:sz w:val="24"/>
                <w:szCs w:val="24"/>
              </w:rPr>
            </w:pPr>
          </w:p>
        </w:tc>
        <w:tc>
          <w:tcPr>
            <w:tcW w:w="2268" w:type="dxa"/>
            <w:vMerge/>
          </w:tcPr>
          <w:p w:rsidR="007E551F" w:rsidRPr="0090193E" w:rsidRDefault="007E551F" w:rsidP="004B6C7E">
            <w:pPr>
              <w:spacing w:after="0" w:line="240" w:lineRule="auto"/>
              <w:rPr>
                <w:rFonts w:ascii="Times New Roman" w:hAnsi="Times New Roman"/>
                <w:sz w:val="24"/>
                <w:szCs w:val="24"/>
              </w:rPr>
            </w:pPr>
          </w:p>
        </w:tc>
      </w:tr>
      <w:tr w:rsidR="007E551F" w:rsidRPr="0090193E" w:rsidTr="0090193E">
        <w:tc>
          <w:tcPr>
            <w:tcW w:w="9747"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 или карту международного маршрута регулярных перевозок.</w:t>
            </w:r>
          </w:p>
        </w:tc>
        <w:tc>
          <w:tcPr>
            <w:tcW w:w="3402"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Статья 35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7E551F" w:rsidRPr="0090193E" w:rsidRDefault="007E551F" w:rsidP="004B6C7E">
            <w:pPr>
              <w:spacing w:after="0" w:line="240" w:lineRule="auto"/>
              <w:rPr>
                <w:rFonts w:ascii="Times New Roman" w:hAnsi="Times New Roman"/>
                <w:sz w:val="24"/>
                <w:szCs w:val="24"/>
              </w:rPr>
            </w:pPr>
            <w:r w:rsidRPr="0090193E">
              <w:rPr>
                <w:rFonts w:ascii="Times New Roman" w:hAnsi="Times New Roman"/>
                <w:sz w:val="24"/>
                <w:szCs w:val="24"/>
              </w:rPr>
              <w:t>01.03.2023</w:t>
            </w:r>
          </w:p>
        </w:tc>
      </w:tr>
    </w:tbl>
    <w:p w:rsidR="007E551F" w:rsidRPr="00D66A37" w:rsidRDefault="007E551F" w:rsidP="004B6C7E">
      <w:pPr>
        <w:spacing w:after="0" w:line="240" w:lineRule="auto"/>
        <w:rPr>
          <w:rFonts w:ascii="Times New Roman" w:hAnsi="Times New Roman"/>
          <w:sz w:val="20"/>
          <w:szCs w:val="20"/>
        </w:rPr>
      </w:pPr>
    </w:p>
    <w:sectPr w:rsidR="007E551F" w:rsidRPr="00D66A37" w:rsidSect="00B058AC">
      <w:pgSz w:w="16838" w:h="11906" w:orient="landscape"/>
      <w:pgMar w:top="567"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A37"/>
    <w:rsid w:val="00097009"/>
    <w:rsid w:val="000B3822"/>
    <w:rsid w:val="00281526"/>
    <w:rsid w:val="00286D56"/>
    <w:rsid w:val="002C66C5"/>
    <w:rsid w:val="003176C0"/>
    <w:rsid w:val="003E3A30"/>
    <w:rsid w:val="004323C9"/>
    <w:rsid w:val="004B6C7E"/>
    <w:rsid w:val="00541EEA"/>
    <w:rsid w:val="005A76E5"/>
    <w:rsid w:val="006550A1"/>
    <w:rsid w:val="007E551F"/>
    <w:rsid w:val="008811D9"/>
    <w:rsid w:val="008840BC"/>
    <w:rsid w:val="0090193E"/>
    <w:rsid w:val="00914C05"/>
    <w:rsid w:val="00A32F88"/>
    <w:rsid w:val="00B058AC"/>
    <w:rsid w:val="00D32991"/>
    <w:rsid w:val="00D66A37"/>
    <w:rsid w:val="00DA1F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5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6A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2559</Words>
  <Characters>14592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Елена Владимировна</dc:creator>
  <cp:keywords/>
  <dc:description/>
  <cp:lastModifiedBy>Админ</cp:lastModifiedBy>
  <cp:revision>4</cp:revision>
  <dcterms:created xsi:type="dcterms:W3CDTF">2023-03-24T02:11:00Z</dcterms:created>
  <dcterms:modified xsi:type="dcterms:W3CDTF">2023-04-10T06:36:00Z</dcterms:modified>
</cp:coreProperties>
</file>