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E1" w:rsidRPr="00465DE1" w:rsidRDefault="00465DE1" w:rsidP="00465DE1">
      <w:pPr>
        <w:rPr>
          <w:b/>
        </w:rPr>
      </w:pPr>
      <w:bookmarkStart w:id="0" w:name="_GoBack"/>
      <w:r w:rsidRPr="00465DE1">
        <w:rPr>
          <w:b/>
        </w:rPr>
        <w:t>Дополнительные денежные выплаты участникам специальной военной операции</w:t>
      </w:r>
    </w:p>
    <w:bookmarkEnd w:id="0"/>
    <w:p w:rsidR="00465DE1" w:rsidRDefault="00465DE1" w:rsidP="00465DE1">
      <w:r>
        <w:t>15 000 руб. ежемесячная социальная выплата</w:t>
      </w:r>
    </w:p>
    <w:p w:rsidR="00465DE1" w:rsidRDefault="00465DE1" w:rsidP="00465DE1">
      <w:r>
        <w:t>от 773 до 1390 руб. в сутки (2 оклада по воинской должности)</w:t>
      </w:r>
    </w:p>
    <w:p w:rsidR="00465DE1" w:rsidRDefault="00465DE1" w:rsidP="00465DE1">
      <w:r>
        <w:t>4 240 руб. суточные выплаты</w:t>
      </w:r>
    </w:p>
    <w:p w:rsidR="00465DE1" w:rsidRDefault="00465DE1" w:rsidP="00465DE1">
      <w:r>
        <w:t>сохраняется ежемесячная социальная выплата в размере 15 тыс. руб., 2 оклада по воинской должности и суточные выплаты за военнослужащими, выведенными в район восстановления, находящимися на лечении, в отпуске и командировке</w:t>
      </w:r>
    </w:p>
    <w:p w:rsidR="00465DE1" w:rsidRDefault="00465DE1" w:rsidP="00465DE1">
      <w:r>
        <w:t>8 000 руб. за каждые сутки активных наступательных действий</w:t>
      </w:r>
    </w:p>
    <w:p w:rsidR="00465DE1" w:rsidRDefault="00465DE1" w:rsidP="00465DE1">
      <w:r>
        <w:t>50 000 руб. за каждый километр продвижения в составе штурмовых отрядов</w:t>
      </w:r>
    </w:p>
    <w:p w:rsidR="00465DE1" w:rsidRDefault="00465DE1" w:rsidP="00465DE1">
      <w:r>
        <w:t xml:space="preserve">1 000 000 руб. захват танка </w:t>
      </w:r>
      <w:proofErr w:type="spellStart"/>
      <w:r>
        <w:t>Leopard</w:t>
      </w:r>
      <w:proofErr w:type="spellEnd"/>
      <w:r>
        <w:t xml:space="preserve">, </w:t>
      </w:r>
      <w:proofErr w:type="spellStart"/>
      <w:r>
        <w:t>Abrams</w:t>
      </w:r>
      <w:proofErr w:type="spellEnd"/>
      <w:r>
        <w:t xml:space="preserve">, </w:t>
      </w:r>
      <w:proofErr w:type="spellStart"/>
      <w:r>
        <w:t>Challenger</w:t>
      </w:r>
      <w:proofErr w:type="spellEnd"/>
      <w:r>
        <w:t>, пусковой установки HIMARS</w:t>
      </w:r>
    </w:p>
    <w:p w:rsidR="00465DE1" w:rsidRPr="00465DE1" w:rsidRDefault="00465DE1" w:rsidP="00465DE1">
      <w:pPr>
        <w:rPr>
          <w:lang w:val="en-US"/>
        </w:rPr>
      </w:pPr>
      <w:r w:rsidRPr="00465DE1">
        <w:rPr>
          <w:lang w:val="en-US"/>
        </w:rPr>
        <w:t xml:space="preserve">500 000 </w:t>
      </w:r>
      <w:proofErr w:type="spellStart"/>
      <w:r>
        <w:t>руб</w:t>
      </w:r>
      <w:proofErr w:type="spellEnd"/>
      <w:r w:rsidRPr="00465DE1">
        <w:rPr>
          <w:lang w:val="en-US"/>
        </w:rPr>
        <w:t xml:space="preserve">. </w:t>
      </w:r>
      <w:r>
        <w:t>уничтожение</w:t>
      </w:r>
      <w:r w:rsidRPr="00465DE1">
        <w:rPr>
          <w:lang w:val="en-US"/>
        </w:rPr>
        <w:t xml:space="preserve"> </w:t>
      </w:r>
      <w:r>
        <w:t>танка</w:t>
      </w:r>
      <w:r w:rsidRPr="00465DE1">
        <w:rPr>
          <w:lang w:val="en-US"/>
        </w:rPr>
        <w:t xml:space="preserve"> Leopard, Abrams, Challenger</w:t>
      </w:r>
    </w:p>
    <w:p w:rsidR="00465DE1" w:rsidRDefault="00465DE1" w:rsidP="00465DE1">
      <w:r>
        <w:t>300 000 руб. уничтожение пусковой установки HIMERS, «Точка-У»</w:t>
      </w:r>
    </w:p>
    <w:p w:rsidR="00465DE1" w:rsidRDefault="00465DE1" w:rsidP="00465DE1">
      <w:r>
        <w:t>200 000 руб. уничтожение вертолета</w:t>
      </w:r>
    </w:p>
    <w:p w:rsidR="00465DE1" w:rsidRDefault="00465DE1" w:rsidP="00465DE1">
      <w:r>
        <w:t>100 000 руб. уничтожение танка</w:t>
      </w:r>
    </w:p>
    <w:p w:rsidR="00465DE1" w:rsidRDefault="00465DE1" w:rsidP="00465DE1">
      <w:r>
        <w:t>50 000 руб. уничтожение ББМ (БМП, БМД, БТР, МТЛБ)</w:t>
      </w:r>
    </w:p>
    <w:p w:rsidR="00465DE1" w:rsidRDefault="00465DE1" w:rsidP="00465DE1">
      <w:r>
        <w:t>50 000 руб. уничтожение САУ, ЗРУ (С-300, «Бук», «Тор», «Оса»), БМ РСЗО</w:t>
      </w:r>
    </w:p>
    <w:p w:rsidR="00465DE1" w:rsidRDefault="00465DE1" w:rsidP="00465DE1">
      <w:r>
        <w:t xml:space="preserve">50 000 руб. уничтожение </w:t>
      </w:r>
      <w:proofErr w:type="spellStart"/>
      <w:r>
        <w:t>БпЛА</w:t>
      </w:r>
      <w:proofErr w:type="spellEnd"/>
      <w:r>
        <w:t xml:space="preserve"> (средней дальности), ракеты «Точка-У», снарядов РСЗО «Ольха», «Смерч», «Ураган», HIMARS</w:t>
      </w:r>
    </w:p>
    <w:p w:rsidR="00465DE1" w:rsidRDefault="00465DE1" w:rsidP="00465DE1">
      <w:r>
        <w:t>3 000 000 руб. единовременная выплата при ранении (Указ № 98)</w:t>
      </w:r>
    </w:p>
    <w:p w:rsidR="00465DE1" w:rsidRDefault="00465DE1" w:rsidP="00465DE1">
      <w:r>
        <w:t>3 131 729 руб. единовременное пособие при увольнении в связи с признанием негодным к военной службе вследствие военной травмы (Закон № 306-ФЗ)</w:t>
      </w:r>
    </w:p>
    <w:p w:rsidR="00465DE1" w:rsidRDefault="00465DE1" w:rsidP="00465DE1">
      <w:r>
        <w:t>78 293 руб. единовременная страховая выплата при легком увечье</w:t>
      </w:r>
    </w:p>
    <w:p w:rsidR="00465DE1" w:rsidRDefault="00465DE1" w:rsidP="00465DE1">
      <w:r>
        <w:t>(ранении, травме, контузии) (Закон №52-ФЗ)</w:t>
      </w:r>
    </w:p>
    <w:p w:rsidR="00465DE1" w:rsidRDefault="00465DE1" w:rsidP="00465DE1"/>
    <w:p w:rsidR="00465DE1" w:rsidRDefault="00465DE1" w:rsidP="00465DE1">
      <w:r>
        <w:t>313 172 руб. единовременная страховая выплата при тяжёлом увечье (ранении, травме, контузии) (Закон N9 52-ФЗ)</w:t>
      </w:r>
    </w:p>
    <w:p w:rsidR="00465DE1" w:rsidRDefault="00465DE1" w:rsidP="00465DE1">
      <w:r>
        <w:t>5 000 000 руб. единовременная выплата членам семьи в случае гибели военнослужащего (Указ № 98)</w:t>
      </w:r>
    </w:p>
    <w:p w:rsidR="00465DE1" w:rsidRDefault="00465DE1" w:rsidP="00465DE1">
      <w:r>
        <w:t>3 131 729 руб. единовременная страховая выплата членам семьи в случае гибели военнослужащего (Закон № 52-ФЗ)</w:t>
      </w:r>
    </w:p>
    <w:p w:rsidR="002A694A" w:rsidRDefault="00465DE1" w:rsidP="00465DE1">
      <w:r>
        <w:t>4 697 564 руб. единовременная страховая выплата членам семьи в случае гибели военнослужащего (Закон № 306-ФЗ)</w:t>
      </w:r>
    </w:p>
    <w:sectPr w:rsidR="002A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6"/>
    <w:rsid w:val="002A694A"/>
    <w:rsid w:val="003E2B46"/>
    <w:rsid w:val="004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5C2B-52B9-4656-B10B-AF5ED488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2024-03-13T08:48:00Z</dcterms:created>
  <dcterms:modified xsi:type="dcterms:W3CDTF">2024-03-13T08:48:00Z</dcterms:modified>
</cp:coreProperties>
</file>